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before="200"/>
        <w:jc w:val="center"/>
      </w:pPr>
      <w:r>
        <w:rPr>
          <w:rFonts w:ascii="Arial" w:cs="Arial" w:eastAsia="Arial" w:hAnsi="Arial"/>
          <w:b/>
          <w:bCs/>
          <w:color w:val="1B3564"/>
          <w:sz w:val="40"/>
          <w:szCs w:val="40"/>
        </w:rPr>
        <w:t xml:space="preserve">THE CHAMPS INTERNATIONAL</w:t>
      </w:r>
    </w:p>
    <w:p>
      <w:pPr>
        <w:spacing w:after="40" w:before="0"/>
        <w:jc w:val="center"/>
      </w:pPr>
      <w:r>
        <w:rPr>
          <w:rFonts w:ascii="Arial" w:cs="Arial" w:eastAsia="Arial" w:hAnsi="Arial"/>
          <w:color w:val="555555"/>
          <w:sz w:val="20"/>
          <w:szCs w:val="20"/>
        </w:rPr>
        <w:t xml:space="preserve">Branches: Sainik Colony, Sector 49, Faridabad  |  Sector 86, Greater Faridabad</w:t>
      </w:r>
    </w:p>
    <w:p>
      <w:pPr>
        <w:spacing w:after="60" w:before="0"/>
        <w:jc w:val="center"/>
      </w:pPr>
      <w:r>
        <w:rPr>
          <w:rFonts w:ascii="Arial" w:cs="Arial" w:eastAsia="Arial" w:hAnsi="Arial"/>
          <w:i/>
          <w:iCs/>
          <w:color w:val="C9A84C"/>
          <w:sz w:val="20"/>
          <w:szCs w:val="20"/>
        </w:rPr>
        <w:t xml:space="preserve">www.thechampsinternational.com</w:t>
      </w:r>
    </w:p>
    <w:p>
      <w:pPr>
        <w:pBdr>
          <w:top w:val="single" w:color="C9A84C" w:sz="12" w:space="4"/>
          <w:bottom w:val="single" w:color="C9A84C" w:sz="12" w:space="4"/>
        </w:pBdr>
        <w:shd w:fill="1B3564" w:val="clear"/>
        <w:spacing w:after="100" w:before="100"/>
        <w:jc w:val="center"/>
      </w:pPr>
      <w:r>
        <w:rPr>
          <w:rFonts w:ascii="Arial" w:cs="Arial" w:eastAsia="Arial" w:hAnsi="Arial"/>
          <w:b/>
          <w:bCs/>
          <w:color w:val="FFFFFF"/>
          <w:sz w:val="36"/>
          <w:szCs w:val="36"/>
        </w:rPr>
        <w:t xml:space="preserve">STUDENT HYGIENE POLICY</w:t>
      </w:r>
    </w:p>
    <w:p>
      <w:pPr>
        <w:spacing w:after="0" w:before="12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500"/>
        <w:gridCol w:w="6526"/>
      </w:tblGrid>
      <w:tr>
        <w:tc>
          <w:tcPr>
            <w:tcW w:type="dxa" w:w="2500"/>
            <w:tcBorders>
              <w:top w:val="single" w:color="CCCCCC" w:sz="4"/>
              <w:left w:val="single" w:color="CCCCCC" w:sz="4"/>
              <w:bottom w:val="single" w:color="CCCCCC" w:sz="4"/>
              <w:right w:val="single" w:color="CCCCCC" w:sz="4"/>
            </w:tcBorders>
            <w:shd w:fill="D5DCF0" w:val="clear"/>
            <w:tcMar>
              <w:top w:type="dxa" w:w="80"/>
              <w:left w:type="dxa" w:w="120"/>
              <w:bottom w:type="dxa" w:w="80"/>
              <w:right w:type="dxa" w:w="120"/>
            </w:tcMar>
          </w:tcPr>
          <w:p>
            <w:r>
              <w:rPr>
                <w:rFonts w:ascii="Arial" w:cs="Arial" w:eastAsia="Arial" w:hAnsi="Arial"/>
                <w:b/>
                <w:bCs/>
                <w:color w:val="1B3564"/>
                <w:sz w:val="20"/>
                <w:szCs w:val="20"/>
              </w:rPr>
              <w:t xml:space="preserve">Policy Number</w:t>
            </w:r>
          </w:p>
        </w:tc>
        <w:tc>
          <w:tcPr>
            <w:tcW w:type="dxa" w:w="6526"/>
            <w:tcBorders>
              <w:top w:val="single" w:color="CCCCCC" w:sz="4"/>
              <w:left w:val="single" w:color="CCCCCC" w:sz="4"/>
              <w:bottom w:val="single" w:color="CCCCCC" w:sz="4"/>
              <w:right w:val="single" w:color="CCCCCC" w:sz="4"/>
            </w:tcBorders>
            <w:shd w:fill="FFFFFF" w:val="clear"/>
            <w:tcMar>
              <w:top w:type="dxa" w:w="80"/>
              <w:left w:type="dxa" w:w="120"/>
              <w:bottom w:type="dxa" w:w="80"/>
              <w:right w:type="dxa" w:w="120"/>
            </w:tcMar>
          </w:tcPr>
          <w:p>
            <w:r>
              <w:rPr>
                <w:rFonts w:ascii="Arial" w:cs="Arial" w:eastAsia="Arial" w:hAnsi="Arial"/>
                <w:color w:val="1A1A2E"/>
                <w:sz w:val="20"/>
                <w:szCs w:val="20"/>
              </w:rPr>
              <w:t xml:space="preserve">TCI/HYGIENE/2025-26</w:t>
            </w:r>
          </w:p>
        </w:tc>
      </w:tr>
    </w:tbl>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500"/>
        <w:gridCol w:w="6526"/>
      </w:tblGrid>
      <w:tr>
        <w:tc>
          <w:tcPr>
            <w:tcW w:type="dxa" w:w="2500"/>
            <w:tcBorders>
              <w:top w:val="single" w:color="CCCCCC" w:sz="4"/>
              <w:left w:val="single" w:color="CCCCCC" w:sz="4"/>
              <w:bottom w:val="single" w:color="CCCCCC" w:sz="4"/>
              <w:right w:val="single" w:color="CCCCCC" w:sz="4"/>
            </w:tcBorders>
            <w:shd w:fill="D5DCF0" w:val="clear"/>
            <w:tcMar>
              <w:top w:type="dxa" w:w="80"/>
              <w:left w:type="dxa" w:w="120"/>
              <w:bottom w:type="dxa" w:w="80"/>
              <w:right w:type="dxa" w:w="120"/>
            </w:tcMar>
          </w:tcPr>
          <w:p>
            <w:r>
              <w:rPr>
                <w:rFonts w:ascii="Arial" w:cs="Arial" w:eastAsia="Arial" w:hAnsi="Arial"/>
                <w:b/>
                <w:bCs/>
                <w:color w:val="1B3564"/>
                <w:sz w:val="20"/>
                <w:szCs w:val="20"/>
              </w:rPr>
              <w:t xml:space="preserve">Effective Date</w:t>
            </w:r>
          </w:p>
        </w:tc>
        <w:tc>
          <w:tcPr>
            <w:tcW w:type="dxa" w:w="6526"/>
            <w:tcBorders>
              <w:top w:val="single" w:color="CCCCCC" w:sz="4"/>
              <w:left w:val="single" w:color="CCCCCC" w:sz="4"/>
              <w:bottom w:val="single" w:color="CCCCCC" w:sz="4"/>
              <w:right w:val="single" w:color="CCCCCC" w:sz="4"/>
            </w:tcBorders>
            <w:shd w:fill="FFFFFF" w:val="clear"/>
            <w:tcMar>
              <w:top w:type="dxa" w:w="80"/>
              <w:left w:type="dxa" w:w="120"/>
              <w:bottom w:type="dxa" w:w="80"/>
              <w:right w:type="dxa" w:w="120"/>
            </w:tcMar>
          </w:tcPr>
          <w:p>
            <w:r>
              <w:rPr>
                <w:rFonts w:ascii="Arial" w:cs="Arial" w:eastAsia="Arial" w:hAnsi="Arial"/>
                <w:color w:val="1A1A2E"/>
                <w:sz w:val="20"/>
                <w:szCs w:val="20"/>
              </w:rPr>
              <w:t xml:space="preserve">Academic Session 2025–26</w:t>
            </w:r>
          </w:p>
        </w:tc>
      </w:tr>
    </w:tbl>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500"/>
        <w:gridCol w:w="6526"/>
      </w:tblGrid>
      <w:tr>
        <w:tc>
          <w:tcPr>
            <w:tcW w:type="dxa" w:w="2500"/>
            <w:tcBorders>
              <w:top w:val="single" w:color="CCCCCC" w:sz="4"/>
              <w:left w:val="single" w:color="CCCCCC" w:sz="4"/>
              <w:bottom w:val="single" w:color="CCCCCC" w:sz="4"/>
              <w:right w:val="single" w:color="CCCCCC" w:sz="4"/>
            </w:tcBorders>
            <w:shd w:fill="D5DCF0" w:val="clear"/>
            <w:tcMar>
              <w:top w:type="dxa" w:w="80"/>
              <w:left w:type="dxa" w:w="120"/>
              <w:bottom w:type="dxa" w:w="80"/>
              <w:right w:type="dxa" w:w="120"/>
            </w:tcMar>
          </w:tcPr>
          <w:p>
            <w:r>
              <w:rPr>
                <w:rFonts w:ascii="Arial" w:cs="Arial" w:eastAsia="Arial" w:hAnsi="Arial"/>
                <w:b/>
                <w:bCs/>
                <w:color w:val="1B3564"/>
                <w:sz w:val="20"/>
                <w:szCs w:val="20"/>
              </w:rPr>
              <w:t xml:space="preserve">Applicable To</w:t>
            </w:r>
          </w:p>
        </w:tc>
        <w:tc>
          <w:tcPr>
            <w:tcW w:type="dxa" w:w="6526"/>
            <w:tcBorders>
              <w:top w:val="single" w:color="CCCCCC" w:sz="4"/>
              <w:left w:val="single" w:color="CCCCCC" w:sz="4"/>
              <w:bottom w:val="single" w:color="CCCCCC" w:sz="4"/>
              <w:right w:val="single" w:color="CCCCCC" w:sz="4"/>
            </w:tcBorders>
            <w:shd w:fill="FFFFFF" w:val="clear"/>
            <w:tcMar>
              <w:top w:type="dxa" w:w="80"/>
              <w:left w:type="dxa" w:w="120"/>
              <w:bottom w:type="dxa" w:w="80"/>
              <w:right w:type="dxa" w:w="120"/>
            </w:tcMar>
          </w:tcPr>
          <w:p>
            <w:r>
              <w:rPr>
                <w:rFonts w:ascii="Arial" w:cs="Arial" w:eastAsia="Arial" w:hAnsi="Arial"/>
                <w:color w:val="1A1A2E"/>
                <w:sz w:val="20"/>
                <w:szCs w:val="20"/>
              </w:rPr>
              <w:t xml:space="preserve">All Students — Nursery to Grade V</w:t>
            </w:r>
          </w:p>
        </w:tc>
      </w:tr>
    </w:tbl>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500"/>
        <w:gridCol w:w="6526"/>
      </w:tblGrid>
      <w:tr>
        <w:tc>
          <w:tcPr>
            <w:tcW w:type="dxa" w:w="2500"/>
            <w:tcBorders>
              <w:top w:val="single" w:color="CCCCCC" w:sz="4"/>
              <w:left w:val="single" w:color="CCCCCC" w:sz="4"/>
              <w:bottom w:val="single" w:color="CCCCCC" w:sz="4"/>
              <w:right w:val="single" w:color="CCCCCC" w:sz="4"/>
            </w:tcBorders>
            <w:shd w:fill="D5DCF0" w:val="clear"/>
            <w:tcMar>
              <w:top w:type="dxa" w:w="80"/>
              <w:left w:type="dxa" w:w="120"/>
              <w:bottom w:type="dxa" w:w="80"/>
              <w:right w:type="dxa" w:w="120"/>
            </w:tcMar>
          </w:tcPr>
          <w:p>
            <w:r>
              <w:rPr>
                <w:rFonts w:ascii="Arial" w:cs="Arial" w:eastAsia="Arial" w:hAnsi="Arial"/>
                <w:b/>
                <w:bCs/>
                <w:color w:val="1B3564"/>
                <w:sz w:val="20"/>
                <w:szCs w:val="20"/>
              </w:rPr>
              <w:t xml:space="preserve">Approved By</w:t>
            </w:r>
          </w:p>
        </w:tc>
        <w:tc>
          <w:tcPr>
            <w:tcW w:type="dxa" w:w="6526"/>
            <w:tcBorders>
              <w:top w:val="single" w:color="CCCCCC" w:sz="4"/>
              <w:left w:val="single" w:color="CCCCCC" w:sz="4"/>
              <w:bottom w:val="single" w:color="CCCCCC" w:sz="4"/>
              <w:right w:val="single" w:color="CCCCCC" w:sz="4"/>
            </w:tcBorders>
            <w:shd w:fill="FFFFFF" w:val="clear"/>
            <w:tcMar>
              <w:top w:type="dxa" w:w="80"/>
              <w:left w:type="dxa" w:w="120"/>
              <w:bottom w:type="dxa" w:w="80"/>
              <w:right w:type="dxa" w:w="120"/>
            </w:tcMar>
          </w:tcPr>
          <w:p>
            <w:r>
              <w:rPr>
                <w:rFonts w:ascii="Arial" w:cs="Arial" w:eastAsia="Arial" w:hAnsi="Arial"/>
                <w:color w:val="1A1A2E"/>
                <w:sz w:val="20"/>
                <w:szCs w:val="20"/>
              </w:rPr>
              <w:t xml:space="preserve">Mrs. Nidhi Mehra, Director Principal</w:t>
            </w:r>
          </w:p>
        </w:tc>
      </w:tr>
    </w:tbl>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500"/>
        <w:gridCol w:w="6526"/>
      </w:tblGrid>
      <w:tr>
        <w:tc>
          <w:tcPr>
            <w:tcW w:type="dxa" w:w="2500"/>
            <w:tcBorders>
              <w:top w:val="single" w:color="CCCCCC" w:sz="4"/>
              <w:left w:val="single" w:color="CCCCCC" w:sz="4"/>
              <w:bottom w:val="single" w:color="CCCCCC" w:sz="4"/>
              <w:right w:val="single" w:color="CCCCCC" w:sz="4"/>
            </w:tcBorders>
            <w:shd w:fill="D5DCF0" w:val="clear"/>
            <w:tcMar>
              <w:top w:type="dxa" w:w="80"/>
              <w:left w:type="dxa" w:w="120"/>
              <w:bottom w:type="dxa" w:w="80"/>
              <w:right w:type="dxa" w:w="120"/>
            </w:tcMar>
          </w:tcPr>
          <w:p>
            <w:r>
              <w:rPr>
                <w:rFonts w:ascii="Arial" w:cs="Arial" w:eastAsia="Arial" w:hAnsi="Arial"/>
                <w:b/>
                <w:bCs/>
                <w:color w:val="1B3564"/>
                <w:sz w:val="20"/>
                <w:szCs w:val="20"/>
              </w:rPr>
              <w:t xml:space="preserve">Review Cycle</w:t>
            </w:r>
          </w:p>
        </w:tc>
        <w:tc>
          <w:tcPr>
            <w:tcW w:type="dxa" w:w="6526"/>
            <w:tcBorders>
              <w:top w:val="single" w:color="CCCCCC" w:sz="4"/>
              <w:left w:val="single" w:color="CCCCCC" w:sz="4"/>
              <w:bottom w:val="single" w:color="CCCCCC" w:sz="4"/>
              <w:right w:val="single" w:color="CCCCCC" w:sz="4"/>
            </w:tcBorders>
            <w:shd w:fill="FFFFFF" w:val="clear"/>
            <w:tcMar>
              <w:top w:type="dxa" w:w="80"/>
              <w:left w:type="dxa" w:w="120"/>
              <w:bottom w:type="dxa" w:w="80"/>
              <w:right w:type="dxa" w:w="120"/>
            </w:tcMar>
          </w:tcPr>
          <w:p>
            <w:r>
              <w:rPr>
                <w:rFonts w:ascii="Arial" w:cs="Arial" w:eastAsia="Arial" w:hAnsi="Arial"/>
                <w:color w:val="1A1A2E"/>
                <w:sz w:val="20"/>
                <w:szCs w:val="20"/>
              </w:rPr>
              <w:t xml:space="preserve">Annual</w:t>
            </w:r>
          </w:p>
        </w:tc>
      </w:tr>
    </w:tbl>
    <w:p>
      <w:pPr>
        <w:spacing w:after="0" w:before="200"/>
      </w:pPr>
      <w:r>
        <w:t xml:space="preserve"/>
      </w:r>
    </w:p>
    <w:p>
      <w:pPr>
        <w:pStyle w:val="Heading1"/>
        <w:pBdr>
          <w:bottom w:val="single" w:color="C9A84C" w:sz="8" w:space="4"/>
        </w:pBdr>
        <w:spacing w:after="160" w:before="320"/>
      </w:pPr>
      <w:r>
        <w:rPr>
          <w:rFonts w:ascii="Arial" w:cs="Arial" w:eastAsia="Arial" w:hAnsi="Arial"/>
          <w:b/>
          <w:bCs/>
          <w:color w:val="1B3564"/>
          <w:sz w:val="28"/>
          <w:szCs w:val="28"/>
        </w:rPr>
        <w:t xml:space="preserve">1. Purpose</w:t>
      </w:r>
    </w:p>
    <w:p>
      <w:pPr>
        <w:spacing w:after="80" w:before="80"/>
      </w:pPr>
      <w:r>
        <w:rPr>
          <w:rFonts w:ascii="Arial" w:cs="Arial" w:eastAsia="Arial" w:hAnsi="Arial"/>
          <w:b w:val="false"/>
          <w:bCs w:val="false"/>
          <w:color w:val="1A1A2E"/>
          <w:sz w:val="22"/>
          <w:szCs w:val="22"/>
        </w:rPr>
        <w:t xml:space="preserve">The Champs International is committed to providing a clean, safe, and healthy environment for all its students. This policy establishes hygiene standards that every student is expected to follow to maintain personal well-being, prevent the spread of illness, and cultivate lifelong healthy habits.</w:t>
      </w:r>
    </w:p>
    <w:p>
      <w:pPr>
        <w:spacing w:after="80" w:before="80"/>
      </w:pPr>
      <w:r>
        <w:rPr>
          <w:rFonts w:ascii="Arial" w:cs="Arial" w:eastAsia="Arial" w:hAnsi="Arial"/>
          <w:b w:val="false"/>
          <w:bCs w:val="false"/>
          <w:color w:val="1A1A2E"/>
          <w:sz w:val="22"/>
          <w:szCs w:val="22"/>
        </w:rPr>
        <w:t xml:space="preserve">Good personal hygiene is not just a school rule — it is a life skill. We believe that cleanliness of body and environment reflects discipline, self-respect, and respect for others.</w:t>
      </w:r>
    </w:p>
    <w:p>
      <w:pPr>
        <w:spacing w:after="0" w:before="80"/>
      </w:pPr>
      <w:r>
        <w:t xml:space="preserve"/>
      </w:r>
    </w:p>
    <w:p>
      <w:pPr>
        <w:pStyle w:val="Heading1"/>
        <w:pBdr>
          <w:bottom w:val="single" w:color="C9A84C" w:sz="8" w:space="4"/>
        </w:pBdr>
        <w:spacing w:after="160" w:before="320"/>
      </w:pPr>
      <w:r>
        <w:rPr>
          <w:rFonts w:ascii="Arial" w:cs="Arial" w:eastAsia="Arial" w:hAnsi="Arial"/>
          <w:b/>
          <w:bCs/>
          <w:color w:val="1B3564"/>
          <w:sz w:val="28"/>
          <w:szCs w:val="28"/>
        </w:rPr>
        <w:t xml:space="preserve">2. Scope</w:t>
      </w:r>
    </w:p>
    <w:p>
      <w:pPr>
        <w:spacing w:after="80" w:before="80"/>
      </w:pPr>
      <w:r>
        <w:rPr>
          <w:rFonts w:ascii="Arial" w:cs="Arial" w:eastAsia="Arial" w:hAnsi="Arial"/>
          <w:b w:val="false"/>
          <w:bCs w:val="false"/>
          <w:color w:val="1A1A2E"/>
          <w:sz w:val="22"/>
          <w:szCs w:val="22"/>
        </w:rPr>
        <w:t xml:space="preserve">This policy applies to:</w:t>
      </w:r>
    </w:p>
    <w:p>
      <w:pPr>
        <w:pStyle w:val="ListParagraph"/>
        <w:numPr>
          <w:ilvl w:val="0"/>
          <w:numId w:val="2"/>
        </w:numPr>
        <w:spacing w:after="60" w:before="60"/>
      </w:pPr>
      <w:r>
        <w:rPr>
          <w:rFonts w:ascii="Arial" w:cs="Arial" w:eastAsia="Arial" w:hAnsi="Arial"/>
          <w:b w:val="false"/>
          <w:bCs w:val="false"/>
          <w:color w:val="1A1A2E"/>
          <w:sz w:val="22"/>
          <w:szCs w:val="22"/>
        </w:rPr>
        <w:t xml:space="preserve">All enrolled students from Nursery to Grade V</w:t>
      </w:r>
    </w:p>
    <w:p>
      <w:pPr>
        <w:pStyle w:val="ListParagraph"/>
        <w:numPr>
          <w:ilvl w:val="0"/>
          <w:numId w:val="2"/>
        </w:numPr>
        <w:spacing w:after="60" w:before="60"/>
      </w:pPr>
      <w:r>
        <w:rPr>
          <w:rFonts w:ascii="Arial" w:cs="Arial" w:eastAsia="Arial" w:hAnsi="Arial"/>
          <w:b w:val="false"/>
          <w:bCs w:val="false"/>
          <w:color w:val="1A1A2E"/>
          <w:sz w:val="22"/>
          <w:szCs w:val="22"/>
        </w:rPr>
        <w:t xml:space="preserve">All school premises including classrooms, corridors, washrooms, canteen, playground, and school transport</w:t>
      </w:r>
    </w:p>
    <w:p>
      <w:pPr>
        <w:pStyle w:val="ListParagraph"/>
        <w:numPr>
          <w:ilvl w:val="0"/>
          <w:numId w:val="2"/>
        </w:numPr>
        <w:spacing w:after="60" w:before="60"/>
      </w:pPr>
      <w:r>
        <w:rPr>
          <w:rFonts w:ascii="Arial" w:cs="Arial" w:eastAsia="Arial" w:hAnsi="Arial"/>
          <w:b w:val="false"/>
          <w:bCs w:val="false"/>
          <w:color w:val="1A1A2E"/>
          <w:sz w:val="22"/>
          <w:szCs w:val="22"/>
        </w:rPr>
        <w:t xml:space="preserve">All school activities including regular classes, special events, field trips, and sports days</w:t>
      </w:r>
    </w:p>
    <w:p>
      <w:pPr>
        <w:spacing w:after="0" w:before="80"/>
      </w:pPr>
      <w:r>
        <w:t xml:space="preserve"/>
      </w:r>
    </w:p>
    <w:p>
      <w:pPr>
        <w:pStyle w:val="Heading1"/>
        <w:pBdr>
          <w:bottom w:val="single" w:color="C9A84C" w:sz="8" w:space="4"/>
        </w:pBdr>
        <w:spacing w:after="160" w:before="320"/>
      </w:pPr>
      <w:r>
        <w:rPr>
          <w:rFonts w:ascii="Arial" w:cs="Arial" w:eastAsia="Arial" w:hAnsi="Arial"/>
          <w:b/>
          <w:bCs/>
          <w:color w:val="1B3564"/>
          <w:sz w:val="28"/>
          <w:szCs w:val="28"/>
        </w:rPr>
        <w:t xml:space="preserve">3. Personal Hygiene Standards</w:t>
      </w:r>
    </w:p>
    <w:p>
      <w:pPr>
        <w:pStyle w:val="Heading2"/>
        <w:spacing w:after="100" w:before="240"/>
      </w:pPr>
      <w:r>
        <w:rPr>
          <w:rFonts w:ascii="Arial" w:cs="Arial" w:eastAsia="Arial" w:hAnsi="Arial"/>
          <w:b/>
          <w:bCs/>
          <w:color w:val="1B3564"/>
          <w:sz w:val="24"/>
          <w:szCs w:val="24"/>
        </w:rPr>
        <w:t xml:space="preserve">3.1 Daily Grooming</w:t>
      </w:r>
    </w:p>
    <w:p>
      <w:pPr>
        <w:spacing w:after="80" w:before="80"/>
      </w:pPr>
      <w:r>
        <w:rPr>
          <w:rFonts w:ascii="Arial" w:cs="Arial" w:eastAsia="Arial" w:hAnsi="Arial"/>
          <w:b w:val="false"/>
          <w:bCs w:val="false"/>
          <w:color w:val="1A1A2E"/>
          <w:sz w:val="22"/>
          <w:szCs w:val="22"/>
        </w:rPr>
        <w:t xml:space="preserve">Every student is expected to report to school:</w:t>
      </w:r>
    </w:p>
    <w:p>
      <w:pPr>
        <w:pStyle w:val="ListParagraph"/>
        <w:numPr>
          <w:ilvl w:val="0"/>
          <w:numId w:val="2"/>
        </w:numPr>
        <w:spacing w:after="60" w:before="60"/>
      </w:pPr>
      <w:r>
        <w:rPr>
          <w:rFonts w:ascii="Arial" w:cs="Arial" w:eastAsia="Arial" w:hAnsi="Arial"/>
          <w:b w:val="false"/>
          <w:bCs w:val="false"/>
          <w:color w:val="1A1A2E"/>
          <w:sz w:val="22"/>
          <w:szCs w:val="22"/>
        </w:rPr>
        <w:t xml:space="preserve">Freshly bathed and clean each day</w:t>
      </w:r>
    </w:p>
    <w:p>
      <w:pPr>
        <w:pStyle w:val="ListParagraph"/>
        <w:numPr>
          <w:ilvl w:val="0"/>
          <w:numId w:val="2"/>
        </w:numPr>
        <w:spacing w:after="60" w:before="60"/>
      </w:pPr>
      <w:r>
        <w:rPr>
          <w:rFonts w:ascii="Arial" w:cs="Arial" w:eastAsia="Arial" w:hAnsi="Arial"/>
          <w:b w:val="false"/>
          <w:bCs w:val="false"/>
          <w:color w:val="1A1A2E"/>
          <w:sz w:val="22"/>
          <w:szCs w:val="22"/>
        </w:rPr>
        <w:t xml:space="preserve">With neatly combed and tied hair (girls must tie hair with a ribbon/band in navy blue or white)</w:t>
      </w:r>
    </w:p>
    <w:p>
      <w:pPr>
        <w:pStyle w:val="ListParagraph"/>
        <w:numPr>
          <w:ilvl w:val="0"/>
          <w:numId w:val="2"/>
        </w:numPr>
        <w:spacing w:after="60" w:before="60"/>
      </w:pPr>
      <w:r>
        <w:rPr>
          <w:rFonts w:ascii="Arial" w:cs="Arial" w:eastAsia="Arial" w:hAnsi="Arial"/>
          <w:b w:val="false"/>
          <w:bCs w:val="false"/>
          <w:color w:val="1A1A2E"/>
          <w:sz w:val="22"/>
          <w:szCs w:val="22"/>
        </w:rPr>
        <w:t xml:space="preserve">With clean, trimmed fingernails — no nail paint allowed</w:t>
      </w:r>
    </w:p>
    <w:p>
      <w:pPr>
        <w:pStyle w:val="ListParagraph"/>
        <w:numPr>
          <w:ilvl w:val="0"/>
          <w:numId w:val="2"/>
        </w:numPr>
        <w:spacing w:after="60" w:before="60"/>
      </w:pPr>
      <w:r>
        <w:rPr>
          <w:rFonts w:ascii="Arial" w:cs="Arial" w:eastAsia="Arial" w:hAnsi="Arial"/>
          <w:b w:val="false"/>
          <w:bCs w:val="false"/>
          <w:color w:val="1A1A2E"/>
          <w:sz w:val="22"/>
          <w:szCs w:val="22"/>
        </w:rPr>
        <w:t xml:space="preserve">In a clean, pressed school uniform — no stains, tears, or odour</w:t>
      </w:r>
    </w:p>
    <w:p>
      <w:pPr>
        <w:pStyle w:val="ListParagraph"/>
        <w:numPr>
          <w:ilvl w:val="0"/>
          <w:numId w:val="2"/>
        </w:numPr>
        <w:spacing w:after="60" w:before="60"/>
      </w:pPr>
      <w:r>
        <w:rPr>
          <w:rFonts w:ascii="Arial" w:cs="Arial" w:eastAsia="Arial" w:hAnsi="Arial"/>
          <w:b w:val="false"/>
          <w:bCs w:val="false"/>
          <w:color w:val="1A1A2E"/>
          <w:sz w:val="22"/>
          <w:szCs w:val="22"/>
        </w:rPr>
        <w:t xml:space="preserve">Wearing clean socks and polished shoes</w:t>
      </w:r>
    </w:p>
    <w:p>
      <w:pPr>
        <w:pStyle w:val="ListParagraph"/>
        <w:numPr>
          <w:ilvl w:val="0"/>
          <w:numId w:val="2"/>
        </w:numPr>
        <w:spacing w:after="60" w:before="60"/>
      </w:pPr>
      <w:r>
        <w:rPr>
          <w:rFonts w:ascii="Arial" w:cs="Arial" w:eastAsia="Arial" w:hAnsi="Arial"/>
          <w:b w:val="false"/>
          <w:bCs w:val="false"/>
          <w:color w:val="1A1A2E"/>
          <w:sz w:val="22"/>
          <w:szCs w:val="22"/>
        </w:rPr>
        <w:t xml:space="preserve">Free from body odour — use of mild deodorant is permitted for students of Grade IV and V</w:t>
      </w:r>
    </w:p>
    <w:p>
      <w:pPr>
        <w:spacing w:after="0" w:before="80"/>
      </w:pPr>
      <w:r>
        <w:t xml:space="preserve"/>
      </w:r>
    </w:p>
    <w:p>
      <w:pPr>
        <w:pStyle w:val="Heading2"/>
        <w:spacing w:after="100" w:before="240"/>
      </w:pPr>
      <w:r>
        <w:rPr>
          <w:rFonts w:ascii="Arial" w:cs="Arial" w:eastAsia="Arial" w:hAnsi="Arial"/>
          <w:b/>
          <w:bCs/>
          <w:color w:val="1B3564"/>
          <w:sz w:val="24"/>
          <w:szCs w:val="24"/>
        </w:rPr>
        <w:t xml:space="preserve">3.2 Oral Hygiene</w:t>
      </w:r>
    </w:p>
    <w:p>
      <w:pPr>
        <w:pStyle w:val="ListParagraph"/>
        <w:numPr>
          <w:ilvl w:val="0"/>
          <w:numId w:val="2"/>
        </w:numPr>
        <w:spacing w:after="60" w:before="60"/>
      </w:pPr>
      <w:r>
        <w:rPr>
          <w:rFonts w:ascii="Arial" w:cs="Arial" w:eastAsia="Arial" w:hAnsi="Arial"/>
          <w:b w:val="false"/>
          <w:bCs w:val="false"/>
          <w:color w:val="1A1A2E"/>
          <w:sz w:val="22"/>
          <w:szCs w:val="22"/>
        </w:rPr>
        <w:t xml:space="preserve">Students must brush their teeth every morning before coming to school</w:t>
      </w:r>
    </w:p>
    <w:p>
      <w:pPr>
        <w:pStyle w:val="ListParagraph"/>
        <w:numPr>
          <w:ilvl w:val="0"/>
          <w:numId w:val="2"/>
        </w:numPr>
        <w:spacing w:after="60" w:before="60"/>
      </w:pPr>
      <w:r>
        <w:rPr>
          <w:rFonts w:ascii="Arial" w:cs="Arial" w:eastAsia="Arial" w:hAnsi="Arial"/>
          <w:b w:val="false"/>
          <w:bCs w:val="false"/>
          <w:color w:val="1A1A2E"/>
          <w:sz w:val="22"/>
          <w:szCs w:val="22"/>
        </w:rPr>
        <w:t xml:space="preserve">Fresh breath is expected — food with strong odour (raw onion, garlic) should be avoided in the lunchbox</w:t>
      </w:r>
    </w:p>
    <w:p>
      <w:pPr>
        <w:pStyle w:val="ListParagraph"/>
        <w:numPr>
          <w:ilvl w:val="0"/>
          <w:numId w:val="2"/>
        </w:numPr>
        <w:spacing w:after="60" w:before="60"/>
      </w:pPr>
      <w:r>
        <w:rPr>
          <w:rFonts w:ascii="Arial" w:cs="Arial" w:eastAsia="Arial" w:hAnsi="Arial"/>
          <w:b w:val="false"/>
          <w:bCs w:val="false"/>
          <w:color w:val="1A1A2E"/>
          <w:sz w:val="22"/>
          <w:szCs w:val="22"/>
        </w:rPr>
        <w:t xml:space="preserve">Students are encouraged to rinse their mouth after lunch</w:t>
      </w:r>
    </w:p>
    <w:p>
      <w:pPr>
        <w:spacing w:after="0" w:before="80"/>
      </w:pPr>
      <w:r>
        <w:t xml:space="preserve"/>
      </w:r>
    </w:p>
    <w:p>
      <w:pPr>
        <w:pStyle w:val="Heading2"/>
        <w:spacing w:after="100" w:before="240"/>
      </w:pPr>
      <w:r>
        <w:rPr>
          <w:rFonts w:ascii="Arial" w:cs="Arial" w:eastAsia="Arial" w:hAnsi="Arial"/>
          <w:b/>
          <w:bCs/>
          <w:color w:val="1B3564"/>
          <w:sz w:val="24"/>
          <w:szCs w:val="24"/>
        </w:rPr>
        <w:t xml:space="preserve">3.3 Hand Hygiene</w:t>
      </w:r>
    </w:p>
    <w:p>
      <w:pPr>
        <w:spacing w:after="80" w:before="80"/>
      </w:pPr>
      <w:r>
        <w:rPr>
          <w:rFonts w:ascii="Arial" w:cs="Arial" w:eastAsia="Arial" w:hAnsi="Arial"/>
          <w:b w:val="false"/>
          <w:bCs w:val="false"/>
          <w:color w:val="1A1A2E"/>
          <w:sz w:val="22"/>
          <w:szCs w:val="22"/>
        </w:rPr>
        <w:t xml:space="preserve">Proper handwashing is one of the most effective ways to prevent illness. Students must:</w:t>
      </w:r>
    </w:p>
    <w:p>
      <w:pPr>
        <w:pStyle w:val="ListParagraph"/>
        <w:numPr>
          <w:ilvl w:val="0"/>
          <w:numId w:val="2"/>
        </w:numPr>
        <w:spacing w:after="60" w:before="60"/>
      </w:pPr>
      <w:r>
        <w:rPr>
          <w:rFonts w:ascii="Arial" w:cs="Arial" w:eastAsia="Arial" w:hAnsi="Arial"/>
          <w:b w:val="false"/>
          <w:bCs w:val="false"/>
          <w:color w:val="1A1A2E"/>
          <w:sz w:val="22"/>
          <w:szCs w:val="22"/>
        </w:rPr>
        <w:t xml:space="preserve">Wash hands with soap and water for at least 20 seconds:</w:t>
      </w:r>
    </w:p>
    <w:p>
      <w:pPr>
        <w:pStyle w:val="ListParagraph"/>
        <w:numPr>
          <w:ilvl w:val="0"/>
          <w:numId w:val="3"/>
        </w:numPr>
        <w:spacing w:after="40" w:before="40"/>
      </w:pPr>
      <w:r>
        <w:rPr>
          <w:rFonts w:ascii="Arial" w:cs="Arial" w:eastAsia="Arial" w:hAnsi="Arial"/>
          <w:color w:val="1A1A2E"/>
          <w:sz w:val="22"/>
          <w:szCs w:val="22"/>
        </w:rPr>
        <w:t xml:space="preserve">Before eating any meal or snack</w:t>
      </w:r>
    </w:p>
    <w:p>
      <w:pPr>
        <w:pStyle w:val="ListParagraph"/>
        <w:numPr>
          <w:ilvl w:val="0"/>
          <w:numId w:val="3"/>
        </w:numPr>
        <w:spacing w:after="40" w:before="40"/>
      </w:pPr>
      <w:r>
        <w:rPr>
          <w:rFonts w:ascii="Arial" w:cs="Arial" w:eastAsia="Arial" w:hAnsi="Arial"/>
          <w:color w:val="1A1A2E"/>
          <w:sz w:val="22"/>
          <w:szCs w:val="22"/>
        </w:rPr>
        <w:t xml:space="preserve">After using the washroom</w:t>
      </w:r>
    </w:p>
    <w:p>
      <w:pPr>
        <w:pStyle w:val="ListParagraph"/>
        <w:numPr>
          <w:ilvl w:val="0"/>
          <w:numId w:val="3"/>
        </w:numPr>
        <w:spacing w:after="40" w:before="40"/>
      </w:pPr>
      <w:r>
        <w:rPr>
          <w:rFonts w:ascii="Arial" w:cs="Arial" w:eastAsia="Arial" w:hAnsi="Arial"/>
          <w:color w:val="1A1A2E"/>
          <w:sz w:val="22"/>
          <w:szCs w:val="22"/>
        </w:rPr>
        <w:t xml:space="preserve">After sneezing, coughing, or blowing the nose</w:t>
      </w:r>
    </w:p>
    <w:p>
      <w:pPr>
        <w:pStyle w:val="ListParagraph"/>
        <w:numPr>
          <w:ilvl w:val="0"/>
          <w:numId w:val="3"/>
        </w:numPr>
        <w:spacing w:after="40" w:before="40"/>
      </w:pPr>
      <w:r>
        <w:rPr>
          <w:rFonts w:ascii="Arial" w:cs="Arial" w:eastAsia="Arial" w:hAnsi="Arial"/>
          <w:color w:val="1A1A2E"/>
          <w:sz w:val="22"/>
          <w:szCs w:val="22"/>
        </w:rPr>
        <w:t xml:space="preserve">After outdoor play or physical activity</w:t>
      </w:r>
    </w:p>
    <w:p>
      <w:pPr>
        <w:pStyle w:val="ListParagraph"/>
        <w:numPr>
          <w:ilvl w:val="0"/>
          <w:numId w:val="3"/>
        </w:numPr>
        <w:spacing w:after="40" w:before="40"/>
      </w:pPr>
      <w:r>
        <w:rPr>
          <w:rFonts w:ascii="Arial" w:cs="Arial" w:eastAsia="Arial" w:hAnsi="Arial"/>
          <w:color w:val="1A1A2E"/>
          <w:sz w:val="22"/>
          <w:szCs w:val="22"/>
        </w:rPr>
        <w:t xml:space="preserve">After touching animals or pets</w:t>
      </w:r>
    </w:p>
    <w:p>
      <w:pPr>
        <w:pStyle w:val="ListParagraph"/>
        <w:numPr>
          <w:ilvl w:val="0"/>
          <w:numId w:val="2"/>
        </w:numPr>
        <w:spacing w:after="60" w:before="60"/>
      </w:pPr>
      <w:r>
        <w:rPr>
          <w:rFonts w:ascii="Arial" w:cs="Arial" w:eastAsia="Arial" w:hAnsi="Arial"/>
          <w:b w:val="false"/>
          <w:bCs w:val="false"/>
          <w:color w:val="1A1A2E"/>
          <w:sz w:val="22"/>
          <w:szCs w:val="22"/>
        </w:rPr>
        <w:t xml:space="preserve">Use hand sanitiser provided in classrooms when soap and water are not immediately available</w:t>
      </w:r>
    </w:p>
    <w:p>
      <w:pPr>
        <w:pStyle w:val="ListParagraph"/>
        <w:numPr>
          <w:ilvl w:val="0"/>
          <w:numId w:val="2"/>
        </w:numPr>
        <w:spacing w:after="60" w:before="60"/>
      </w:pPr>
      <w:r>
        <w:rPr>
          <w:rFonts w:ascii="Arial" w:cs="Arial" w:eastAsia="Arial" w:hAnsi="Arial"/>
          <w:b w:val="false"/>
          <w:bCs w:val="false"/>
          <w:color w:val="1A1A2E"/>
          <w:sz w:val="22"/>
          <w:szCs w:val="22"/>
        </w:rPr>
        <w:t xml:space="preserve">Not share tissue papers or towels with other students</w:t>
      </w:r>
    </w:p>
    <w:p>
      <w:pPr>
        <w:spacing w:after="0" w:before="80"/>
      </w:pPr>
      <w:r>
        <w:t xml:space="preserve"/>
      </w:r>
    </w:p>
    <w:p>
      <w:pPr>
        <w:pStyle w:val="Heading2"/>
        <w:spacing w:after="100" w:before="240"/>
      </w:pPr>
      <w:r>
        <w:rPr>
          <w:rFonts w:ascii="Arial" w:cs="Arial" w:eastAsia="Arial" w:hAnsi="Arial"/>
          <w:b/>
          <w:bCs/>
          <w:color w:val="1B3564"/>
          <w:sz w:val="24"/>
          <w:szCs w:val="24"/>
        </w:rPr>
        <w:t xml:space="preserve">3.4 Respiratory Hygiene (Cough &amp; Sneeze Etiquette)</w:t>
      </w:r>
    </w:p>
    <w:p>
      <w:pPr>
        <w:pStyle w:val="ListParagraph"/>
        <w:numPr>
          <w:ilvl w:val="0"/>
          <w:numId w:val="2"/>
        </w:numPr>
        <w:spacing w:after="60" w:before="60"/>
      </w:pPr>
      <w:r>
        <w:rPr>
          <w:rFonts w:ascii="Arial" w:cs="Arial" w:eastAsia="Arial" w:hAnsi="Arial"/>
          <w:b w:val="false"/>
          <w:bCs w:val="false"/>
          <w:color w:val="1A1A2E"/>
          <w:sz w:val="22"/>
          <w:szCs w:val="22"/>
        </w:rPr>
        <w:t xml:space="preserve">Always cover the nose and mouth with a tissue or the inner elbow when coughing or sneezing</w:t>
      </w:r>
    </w:p>
    <w:p>
      <w:pPr>
        <w:pStyle w:val="ListParagraph"/>
        <w:numPr>
          <w:ilvl w:val="0"/>
          <w:numId w:val="2"/>
        </w:numPr>
        <w:spacing w:after="60" w:before="60"/>
      </w:pPr>
      <w:r>
        <w:rPr>
          <w:rFonts w:ascii="Arial" w:cs="Arial" w:eastAsia="Arial" w:hAnsi="Arial"/>
          <w:b w:val="false"/>
          <w:bCs w:val="false"/>
          <w:color w:val="1A1A2E"/>
          <w:sz w:val="22"/>
          <w:szCs w:val="22"/>
        </w:rPr>
        <w:t xml:space="preserve">Dispose of used tissues immediately in the dustbin — never leave them on desks or floors</w:t>
      </w:r>
    </w:p>
    <w:p>
      <w:pPr>
        <w:pStyle w:val="ListParagraph"/>
        <w:numPr>
          <w:ilvl w:val="0"/>
          <w:numId w:val="2"/>
        </w:numPr>
        <w:spacing w:after="60" w:before="60"/>
      </w:pPr>
      <w:r>
        <w:rPr>
          <w:rFonts w:ascii="Arial" w:cs="Arial" w:eastAsia="Arial" w:hAnsi="Arial"/>
          <w:b w:val="false"/>
          <w:bCs w:val="false"/>
          <w:color w:val="1A1A2E"/>
          <w:sz w:val="22"/>
          <w:szCs w:val="22"/>
        </w:rPr>
        <w:t xml:space="preserve">Wash or sanitise hands immediately after coughing or sneezing</w:t>
      </w:r>
    </w:p>
    <w:p>
      <w:pPr>
        <w:pStyle w:val="ListParagraph"/>
        <w:numPr>
          <w:ilvl w:val="0"/>
          <w:numId w:val="2"/>
        </w:numPr>
        <w:spacing w:after="60" w:before="60"/>
      </w:pPr>
      <w:r>
        <w:rPr>
          <w:rFonts w:ascii="Arial" w:cs="Arial" w:eastAsia="Arial" w:hAnsi="Arial"/>
          <w:b w:val="false"/>
          <w:bCs w:val="false"/>
          <w:color w:val="1A1A2E"/>
          <w:sz w:val="22"/>
          <w:szCs w:val="22"/>
        </w:rPr>
        <w:t xml:space="preserve">Students who are unwell with fever, cold, or cough must inform their class teacher immediately</w:t>
      </w:r>
    </w:p>
    <w:p>
      <w:pPr>
        <w:spacing w:after="0" w:before="80"/>
      </w:pPr>
      <w:r>
        <w:t xml:space="preserve"/>
      </w:r>
    </w:p>
    <w:p>
      <w:pPr>
        <w:pStyle w:val="Heading2"/>
        <w:spacing w:after="100" w:before="240"/>
      </w:pPr>
      <w:r>
        <w:rPr>
          <w:rFonts w:ascii="Arial" w:cs="Arial" w:eastAsia="Arial" w:hAnsi="Arial"/>
          <w:b/>
          <w:bCs/>
          <w:color w:val="1B3564"/>
          <w:sz w:val="24"/>
          <w:szCs w:val="24"/>
        </w:rPr>
        <w:t xml:space="preserve">3.5 Uniform &amp; Personal Belongings</w:t>
      </w:r>
    </w:p>
    <w:p>
      <w:pPr>
        <w:pStyle w:val="ListParagraph"/>
        <w:numPr>
          <w:ilvl w:val="0"/>
          <w:numId w:val="2"/>
        </w:numPr>
        <w:spacing w:after="60" w:before="60"/>
      </w:pPr>
      <w:r>
        <w:rPr>
          <w:rFonts w:ascii="Arial" w:cs="Arial" w:eastAsia="Arial" w:hAnsi="Arial"/>
          <w:b w:val="false"/>
          <w:bCs w:val="false"/>
          <w:color w:val="1A1A2E"/>
          <w:sz w:val="22"/>
          <w:szCs w:val="22"/>
        </w:rPr>
        <w:t xml:space="preserve">School uniform must be washed and cleaned on a regular basis — minimum every alternate day</w:t>
      </w:r>
    </w:p>
    <w:p>
      <w:pPr>
        <w:pStyle w:val="ListParagraph"/>
        <w:numPr>
          <w:ilvl w:val="0"/>
          <w:numId w:val="2"/>
        </w:numPr>
        <w:spacing w:after="60" w:before="60"/>
      </w:pPr>
      <w:r>
        <w:rPr>
          <w:rFonts w:ascii="Arial" w:cs="Arial" w:eastAsia="Arial" w:hAnsi="Arial"/>
          <w:b w:val="false"/>
          <w:bCs w:val="false"/>
          <w:color w:val="1A1A2E"/>
          <w:sz w:val="22"/>
          <w:szCs w:val="22"/>
        </w:rPr>
        <w:t xml:space="preserve">P.T. kit must be kept separately in a cloth bag; sweaty clothes must be taken home and washed after every use</w:t>
      </w:r>
    </w:p>
    <w:p>
      <w:pPr>
        <w:pStyle w:val="ListParagraph"/>
        <w:numPr>
          <w:ilvl w:val="0"/>
          <w:numId w:val="2"/>
        </w:numPr>
        <w:spacing w:after="60" w:before="60"/>
      </w:pPr>
      <w:r>
        <w:rPr>
          <w:rFonts w:ascii="Arial" w:cs="Arial" w:eastAsia="Arial" w:hAnsi="Arial"/>
          <w:b w:val="false"/>
          <w:bCs w:val="false"/>
          <w:color w:val="1A1A2E"/>
          <w:sz w:val="22"/>
          <w:szCs w:val="22"/>
        </w:rPr>
        <w:t xml:space="preserve">School bag, water bottle, lunch box, and stationery items are personal — they must not be shared</w:t>
      </w:r>
    </w:p>
    <w:p>
      <w:pPr>
        <w:pStyle w:val="ListParagraph"/>
        <w:numPr>
          <w:ilvl w:val="0"/>
          <w:numId w:val="2"/>
        </w:numPr>
        <w:spacing w:after="60" w:before="60"/>
      </w:pPr>
      <w:r>
        <w:rPr>
          <w:rFonts w:ascii="Arial" w:cs="Arial" w:eastAsia="Arial" w:hAnsi="Arial"/>
          <w:b w:val="false"/>
          <w:bCs w:val="false"/>
          <w:color w:val="1A1A2E"/>
          <w:sz w:val="22"/>
          <w:szCs w:val="22"/>
        </w:rPr>
        <w:t xml:space="preserve">Each student must carry a pack of clean tissue papers to school daily</w:t>
      </w:r>
    </w:p>
    <w:p>
      <w:pPr>
        <w:pStyle w:val="ListParagraph"/>
        <w:numPr>
          <w:ilvl w:val="0"/>
          <w:numId w:val="2"/>
        </w:numPr>
        <w:spacing w:after="60" w:before="60"/>
      </w:pPr>
      <w:r>
        <w:rPr>
          <w:rFonts w:ascii="Arial" w:cs="Arial" w:eastAsia="Arial" w:hAnsi="Arial"/>
          <w:b w:val="false"/>
          <w:bCs w:val="false"/>
          <w:color w:val="1A1A2E"/>
          <w:sz w:val="22"/>
          <w:szCs w:val="22"/>
        </w:rPr>
        <w:t xml:space="preserve">Water bottles must be cleaned at home every day — no stale water to be brought to school</w:t>
      </w:r>
    </w:p>
    <w:p>
      <w:pPr>
        <w:spacing w:after="0" w:before="80"/>
      </w:pPr>
      <w:r>
        <w:t xml:space="preserve"/>
      </w:r>
    </w:p>
    <w:p>
      <w:pPr>
        <w:pStyle w:val="Heading1"/>
        <w:pBdr>
          <w:bottom w:val="single" w:color="C9A84C" w:sz="8" w:space="4"/>
        </w:pBdr>
        <w:spacing w:after="160" w:before="320"/>
      </w:pPr>
      <w:r>
        <w:rPr>
          <w:rFonts w:ascii="Arial" w:cs="Arial" w:eastAsia="Arial" w:hAnsi="Arial"/>
          <w:b/>
          <w:bCs/>
          <w:color w:val="1B3564"/>
          <w:sz w:val="28"/>
          <w:szCs w:val="28"/>
        </w:rPr>
        <w:t xml:space="preserve">4. Classroom &amp; Campus Hygiene</w:t>
      </w:r>
    </w:p>
    <w:p>
      <w:pPr>
        <w:pStyle w:val="ListParagraph"/>
        <w:numPr>
          <w:ilvl w:val="0"/>
          <w:numId w:val="2"/>
        </w:numPr>
        <w:spacing w:after="60" w:before="60"/>
      </w:pPr>
      <w:r>
        <w:rPr>
          <w:rFonts w:ascii="Arial" w:cs="Arial" w:eastAsia="Arial" w:hAnsi="Arial"/>
          <w:b w:val="false"/>
          <w:bCs w:val="false"/>
          <w:color w:val="1A1A2E"/>
          <w:sz w:val="22"/>
          <w:szCs w:val="22"/>
        </w:rPr>
        <w:t xml:space="preserve">Students must keep their desk and chair area clean at all times</w:t>
      </w:r>
    </w:p>
    <w:p>
      <w:pPr>
        <w:pStyle w:val="ListParagraph"/>
        <w:numPr>
          <w:ilvl w:val="0"/>
          <w:numId w:val="2"/>
        </w:numPr>
        <w:spacing w:after="60" w:before="60"/>
      </w:pPr>
      <w:r>
        <w:rPr>
          <w:rFonts w:ascii="Arial" w:cs="Arial" w:eastAsia="Arial" w:hAnsi="Arial"/>
          <w:b w:val="false"/>
          <w:bCs w:val="false"/>
          <w:color w:val="1A1A2E"/>
          <w:sz w:val="22"/>
          <w:szCs w:val="22"/>
        </w:rPr>
        <w:t xml:space="preserve">Eating is permitted only at the designated time (lunch/snack break) and in the designated area</w:t>
      </w:r>
    </w:p>
    <w:p>
      <w:pPr>
        <w:pStyle w:val="ListParagraph"/>
        <w:numPr>
          <w:ilvl w:val="0"/>
          <w:numId w:val="2"/>
        </w:numPr>
        <w:spacing w:after="60" w:before="60"/>
      </w:pPr>
      <w:r>
        <w:rPr>
          <w:rFonts w:ascii="Arial" w:cs="Arial" w:eastAsia="Arial" w:hAnsi="Arial"/>
          <w:b w:val="false"/>
          <w:bCs w:val="false"/>
          <w:color w:val="1A1A2E"/>
          <w:sz w:val="22"/>
          <w:szCs w:val="22"/>
        </w:rPr>
        <w:t xml:space="preserve">Littering is strictly prohibited inside classrooms, corridors, or on the playground</w:t>
      </w:r>
    </w:p>
    <w:p>
      <w:pPr>
        <w:pStyle w:val="ListParagraph"/>
        <w:numPr>
          <w:ilvl w:val="0"/>
          <w:numId w:val="2"/>
        </w:numPr>
        <w:spacing w:after="60" w:before="60"/>
      </w:pPr>
      <w:r>
        <w:rPr>
          <w:rFonts w:ascii="Arial" w:cs="Arial" w:eastAsia="Arial" w:hAnsi="Arial"/>
          <w:b w:val="false"/>
          <w:bCs w:val="false"/>
          <w:color w:val="1A1A2E"/>
          <w:sz w:val="22"/>
          <w:szCs w:val="22"/>
        </w:rPr>
        <w:t xml:space="preserve">Used papers, wrappers, and waste must be deposited in the dustbins provided</w:t>
      </w:r>
    </w:p>
    <w:p>
      <w:pPr>
        <w:pStyle w:val="ListParagraph"/>
        <w:numPr>
          <w:ilvl w:val="0"/>
          <w:numId w:val="2"/>
        </w:numPr>
        <w:spacing w:after="60" w:before="60"/>
      </w:pPr>
      <w:r>
        <w:rPr>
          <w:rFonts w:ascii="Arial" w:cs="Arial" w:eastAsia="Arial" w:hAnsi="Arial"/>
          <w:b w:val="false"/>
          <w:bCs w:val="false"/>
          <w:color w:val="1A1A2E"/>
          <w:sz w:val="22"/>
          <w:szCs w:val="22"/>
        </w:rPr>
        <w:t xml:space="preserve">Students are expected to pick up any litter they notice on the school campus as a civic responsibility</w:t>
      </w:r>
    </w:p>
    <w:p>
      <w:pPr>
        <w:pStyle w:val="ListParagraph"/>
        <w:numPr>
          <w:ilvl w:val="0"/>
          <w:numId w:val="2"/>
        </w:numPr>
        <w:spacing w:after="60" w:before="60"/>
      </w:pPr>
      <w:r>
        <w:rPr>
          <w:rFonts w:ascii="Arial" w:cs="Arial" w:eastAsia="Arial" w:hAnsi="Arial"/>
          <w:b w:val="false"/>
          <w:bCs w:val="false"/>
          <w:color w:val="1A1A2E"/>
          <w:sz w:val="22"/>
          <w:szCs w:val="22"/>
        </w:rPr>
        <w:t xml:space="preserve">Spitting in any part of the school premises is strictly prohibited</w:t>
      </w:r>
    </w:p>
    <w:p>
      <w:pPr>
        <w:pStyle w:val="ListParagraph"/>
        <w:numPr>
          <w:ilvl w:val="0"/>
          <w:numId w:val="2"/>
        </w:numPr>
        <w:spacing w:after="60" w:before="60"/>
      </w:pPr>
      <w:r>
        <w:rPr>
          <w:rFonts w:ascii="Arial" w:cs="Arial" w:eastAsia="Arial" w:hAnsi="Arial"/>
          <w:b w:val="false"/>
          <w:bCs w:val="false"/>
          <w:color w:val="1A1A2E"/>
          <w:sz w:val="22"/>
          <w:szCs w:val="22"/>
        </w:rPr>
        <w:t xml:space="preserve">Writing or scratching on walls, desks, or furniture is a hygiene and discipline violation</w:t>
      </w:r>
    </w:p>
    <w:p>
      <w:pPr>
        <w:spacing w:after="0" w:before="80"/>
      </w:pPr>
      <w:r>
        <w:t xml:space="preserve"/>
      </w:r>
    </w:p>
    <w:p>
      <w:pPr>
        <w:pStyle w:val="Heading1"/>
        <w:pBdr>
          <w:bottom w:val="single" w:color="C9A84C" w:sz="8" w:space="4"/>
        </w:pBdr>
        <w:spacing w:after="160" w:before="320"/>
      </w:pPr>
      <w:r>
        <w:rPr>
          <w:rFonts w:ascii="Arial" w:cs="Arial" w:eastAsia="Arial" w:hAnsi="Arial"/>
          <w:b/>
          <w:bCs/>
          <w:color w:val="1B3564"/>
          <w:sz w:val="28"/>
          <w:szCs w:val="28"/>
        </w:rPr>
        <w:t xml:space="preserve">5. Washroom Use and Etiquette</w:t>
      </w:r>
    </w:p>
    <w:p>
      <w:pPr>
        <w:pStyle w:val="ListParagraph"/>
        <w:numPr>
          <w:ilvl w:val="0"/>
          <w:numId w:val="2"/>
        </w:numPr>
        <w:spacing w:after="60" w:before="60"/>
      </w:pPr>
      <w:r>
        <w:rPr>
          <w:rFonts w:ascii="Arial" w:cs="Arial" w:eastAsia="Arial" w:hAnsi="Arial"/>
          <w:b w:val="false"/>
          <w:bCs w:val="false"/>
          <w:color w:val="1A1A2E"/>
          <w:sz w:val="22"/>
          <w:szCs w:val="22"/>
        </w:rPr>
        <w:t xml:space="preserve">Students must flush after use and leave the washroom clean for the next person</w:t>
      </w:r>
    </w:p>
    <w:p>
      <w:pPr>
        <w:pStyle w:val="ListParagraph"/>
        <w:numPr>
          <w:ilvl w:val="0"/>
          <w:numId w:val="2"/>
        </w:numPr>
        <w:spacing w:after="60" w:before="60"/>
      </w:pPr>
      <w:r>
        <w:rPr>
          <w:rFonts w:ascii="Arial" w:cs="Arial" w:eastAsia="Arial" w:hAnsi="Arial"/>
          <w:b w:val="false"/>
          <w:bCs w:val="false"/>
          <w:color w:val="1A1A2E"/>
          <w:sz w:val="22"/>
          <w:szCs w:val="22"/>
        </w:rPr>
        <w:t xml:space="preserve">Washroom floors and basins must be kept dry — no excessive splashing of water</w:t>
      </w:r>
    </w:p>
    <w:p>
      <w:pPr>
        <w:pStyle w:val="ListParagraph"/>
        <w:numPr>
          <w:ilvl w:val="0"/>
          <w:numId w:val="2"/>
        </w:numPr>
        <w:spacing w:after="60" w:before="60"/>
      </w:pPr>
      <w:r>
        <w:rPr>
          <w:rFonts w:ascii="Arial" w:cs="Arial" w:eastAsia="Arial" w:hAnsi="Arial"/>
          <w:b w:val="false"/>
          <w:bCs w:val="false"/>
          <w:color w:val="1A1A2E"/>
          <w:sz w:val="22"/>
          <w:szCs w:val="22"/>
        </w:rPr>
        <w:t xml:space="preserve">Students must wash hands with soap after every washroom visit — this is non-negotiable</w:t>
      </w:r>
    </w:p>
    <w:p>
      <w:pPr>
        <w:pStyle w:val="ListParagraph"/>
        <w:numPr>
          <w:ilvl w:val="0"/>
          <w:numId w:val="2"/>
        </w:numPr>
        <w:spacing w:after="60" w:before="60"/>
      </w:pPr>
      <w:r>
        <w:rPr>
          <w:rFonts w:ascii="Arial" w:cs="Arial" w:eastAsia="Arial" w:hAnsi="Arial"/>
          <w:b w:val="false"/>
          <w:bCs w:val="false"/>
          <w:color w:val="1A1A2E"/>
          <w:sz w:val="22"/>
          <w:szCs w:val="22"/>
        </w:rPr>
        <w:t xml:space="preserve">Report any broken fixture, leaking tap, or unhygienic condition to a teacher or the admin office immediately</w:t>
      </w:r>
    </w:p>
    <w:p>
      <w:pPr>
        <w:pStyle w:val="ListParagraph"/>
        <w:numPr>
          <w:ilvl w:val="0"/>
          <w:numId w:val="2"/>
        </w:numPr>
        <w:spacing w:after="60" w:before="60"/>
      </w:pPr>
      <w:r>
        <w:rPr>
          <w:rFonts w:ascii="Arial" w:cs="Arial" w:eastAsia="Arial" w:hAnsi="Arial"/>
          <w:b w:val="false"/>
          <w:bCs w:val="false"/>
          <w:color w:val="1A1A2E"/>
          <w:sz w:val="22"/>
          <w:szCs w:val="22"/>
        </w:rPr>
        <w:t xml:space="preserve">Students must not loiter in washrooms or misuse washroom time</w:t>
      </w:r>
    </w:p>
    <w:p>
      <w:pPr>
        <w:spacing w:after="0" w:before="80"/>
      </w:pPr>
      <w:r>
        <w:t xml:space="preserve"/>
      </w:r>
    </w:p>
    <w:p>
      <w:pPr>
        <w:pStyle w:val="Heading1"/>
        <w:pBdr>
          <w:bottom w:val="single" w:color="C9A84C" w:sz="8" w:space="4"/>
        </w:pBdr>
        <w:spacing w:after="160" w:before="320"/>
      </w:pPr>
      <w:r>
        <w:rPr>
          <w:rFonts w:ascii="Arial" w:cs="Arial" w:eastAsia="Arial" w:hAnsi="Arial"/>
          <w:b/>
          <w:bCs/>
          <w:color w:val="1B3564"/>
          <w:sz w:val="28"/>
          <w:szCs w:val="28"/>
        </w:rPr>
        <w:t xml:space="preserve">6. Food &amp; Lunchbox Hygiene</w:t>
      </w:r>
    </w:p>
    <w:p>
      <w:pPr>
        <w:pStyle w:val="ListParagraph"/>
        <w:numPr>
          <w:ilvl w:val="0"/>
          <w:numId w:val="2"/>
        </w:numPr>
        <w:spacing w:after="60" w:before="60"/>
      </w:pPr>
      <w:r>
        <w:rPr>
          <w:rFonts w:ascii="Arial" w:cs="Arial" w:eastAsia="Arial" w:hAnsi="Arial"/>
          <w:b w:val="false"/>
          <w:bCs w:val="false"/>
          <w:color w:val="1A1A2E"/>
          <w:sz w:val="22"/>
          <w:szCs w:val="22"/>
        </w:rPr>
        <w:t xml:space="preserve">All food brought from home must be in a sealed, clean lunchbox</w:t>
      </w:r>
    </w:p>
    <w:p>
      <w:pPr>
        <w:pStyle w:val="ListParagraph"/>
        <w:numPr>
          <w:ilvl w:val="0"/>
          <w:numId w:val="2"/>
        </w:numPr>
        <w:spacing w:after="60" w:before="60"/>
      </w:pPr>
      <w:r>
        <w:rPr>
          <w:rFonts w:ascii="Arial" w:cs="Arial" w:eastAsia="Arial" w:hAnsi="Arial"/>
          <w:b w:val="false"/>
          <w:bCs w:val="false"/>
          <w:color w:val="1A1A2E"/>
          <w:sz w:val="22"/>
          <w:szCs w:val="22"/>
        </w:rPr>
        <w:t xml:space="preserve">Non-vegetarian food (eggs, meat, fish, or any non-veg preparations) is strictly NOT permitted in school lunchboxes — only vegetarian food is allowed on campus</w:t>
      </w:r>
    </w:p>
    <w:p>
      <w:pPr>
        <w:pStyle w:val="ListParagraph"/>
        <w:numPr>
          <w:ilvl w:val="0"/>
          <w:numId w:val="2"/>
        </w:numPr>
        <w:spacing w:after="60" w:before="60"/>
      </w:pPr>
      <w:r>
        <w:rPr>
          <w:rFonts w:ascii="Arial" w:cs="Arial" w:eastAsia="Arial" w:hAnsi="Arial"/>
          <w:b w:val="false"/>
          <w:bCs w:val="false"/>
          <w:color w:val="1A1A2E"/>
          <w:sz w:val="22"/>
          <w:szCs w:val="22"/>
        </w:rPr>
        <w:t xml:space="preserve">Students must not bring junk food, fizzy drinks, or food in open polythene bags</w:t>
      </w:r>
    </w:p>
    <w:p>
      <w:pPr>
        <w:pStyle w:val="ListParagraph"/>
        <w:numPr>
          <w:ilvl w:val="0"/>
          <w:numId w:val="2"/>
        </w:numPr>
        <w:spacing w:after="60" w:before="60"/>
      </w:pPr>
      <w:r>
        <w:rPr>
          <w:rFonts w:ascii="Arial" w:cs="Arial" w:eastAsia="Arial" w:hAnsi="Arial"/>
          <w:b w:val="false"/>
          <w:bCs w:val="false"/>
          <w:color w:val="1A1A2E"/>
          <w:sz w:val="22"/>
          <w:szCs w:val="22"/>
        </w:rPr>
        <w:t xml:space="preserve">Leftover food must be packed back — no food must be thrown on the ground or left on desks</w:t>
      </w:r>
    </w:p>
    <w:p>
      <w:pPr>
        <w:pStyle w:val="ListParagraph"/>
        <w:numPr>
          <w:ilvl w:val="0"/>
          <w:numId w:val="2"/>
        </w:numPr>
        <w:spacing w:after="60" w:before="60"/>
      </w:pPr>
      <w:r>
        <w:rPr>
          <w:rFonts w:ascii="Arial" w:cs="Arial" w:eastAsia="Arial" w:hAnsi="Arial"/>
          <w:b w:val="false"/>
          <w:bCs w:val="false"/>
          <w:color w:val="1A1A2E"/>
          <w:sz w:val="22"/>
          <w:szCs w:val="22"/>
        </w:rPr>
        <w:t xml:space="preserve">Students must use a plate, spoon, or fork as applicable — eating directly from packaging is discouraged</w:t>
      </w:r>
    </w:p>
    <w:p>
      <w:pPr>
        <w:pStyle w:val="ListParagraph"/>
        <w:numPr>
          <w:ilvl w:val="0"/>
          <w:numId w:val="2"/>
        </w:numPr>
        <w:spacing w:after="60" w:before="60"/>
      </w:pPr>
      <w:r>
        <w:rPr>
          <w:rFonts w:ascii="Arial" w:cs="Arial" w:eastAsia="Arial" w:hAnsi="Arial"/>
          <w:b w:val="false"/>
          <w:bCs w:val="false"/>
          <w:color w:val="1A1A2E"/>
          <w:sz w:val="22"/>
          <w:szCs w:val="22"/>
        </w:rPr>
        <w:t xml:space="preserve">Sharing food is strongly discouraged to prevent the spread of infections and to respect individual dietary/allergy requirements</w:t>
      </w:r>
    </w:p>
    <w:p>
      <w:pPr>
        <w:pStyle w:val="ListParagraph"/>
        <w:numPr>
          <w:ilvl w:val="0"/>
          <w:numId w:val="2"/>
        </w:numPr>
        <w:spacing w:after="60" w:before="60"/>
      </w:pPr>
      <w:r>
        <w:rPr>
          <w:rFonts w:ascii="Arial" w:cs="Arial" w:eastAsia="Arial" w:hAnsi="Arial"/>
          <w:b w:val="false"/>
          <w:bCs w:val="false"/>
          <w:color w:val="1A1A2E"/>
          <w:sz w:val="22"/>
          <w:szCs w:val="22"/>
        </w:rPr>
        <w:t xml:space="preserve">Hands must be washed before and after eating</w:t>
      </w:r>
    </w:p>
    <w:p>
      <w:pPr>
        <w:spacing w:after="0" w:before="80"/>
      </w:pPr>
      <w:r>
        <w:t xml:space="preserve"/>
      </w:r>
    </w:p>
    <w:p>
      <w:pPr>
        <w:pStyle w:val="Heading1"/>
        <w:pBdr>
          <w:bottom w:val="single" w:color="C9A84C" w:sz="8" w:space="4"/>
        </w:pBdr>
        <w:spacing w:after="160" w:before="320"/>
      </w:pPr>
      <w:r>
        <w:rPr>
          <w:rFonts w:ascii="Arial" w:cs="Arial" w:eastAsia="Arial" w:hAnsi="Arial"/>
          <w:b/>
          <w:bCs/>
          <w:color w:val="1B3564"/>
          <w:sz w:val="28"/>
          <w:szCs w:val="28"/>
        </w:rPr>
        <w:t xml:space="preserve">7. Illness &amp; Communicable Disease Protocol</w:t>
      </w:r>
    </w:p>
    <w:p>
      <w:pPr>
        <w:spacing w:after="80" w:before="80"/>
      </w:pPr>
      <w:r>
        <w:rPr>
          <w:rFonts w:ascii="Arial" w:cs="Arial" w:eastAsia="Arial" w:hAnsi="Arial"/>
          <w:b w:val="false"/>
          <w:bCs w:val="false"/>
          <w:color w:val="1A1A2E"/>
          <w:sz w:val="22"/>
          <w:szCs w:val="22"/>
        </w:rPr>
        <w:t xml:space="preserve">To protect the health of all students, the following protocol will be strictly followed:</w:t>
      </w:r>
    </w:p>
    <w:p>
      <w:pPr>
        <w:pStyle w:val="ListParagraph"/>
        <w:numPr>
          <w:ilvl w:val="0"/>
          <w:numId w:val="2"/>
        </w:numPr>
        <w:spacing w:after="60" w:before="60"/>
      </w:pPr>
      <w:r>
        <w:rPr>
          <w:rFonts w:ascii="Arial" w:cs="Arial" w:eastAsia="Arial" w:hAnsi="Arial"/>
          <w:b w:val="false"/>
          <w:bCs w:val="false"/>
          <w:color w:val="1A1A2E"/>
          <w:sz w:val="22"/>
          <w:szCs w:val="22"/>
        </w:rPr>
        <w:t xml:space="preserve">A student showing symptoms of fever, vomiting, diarrhoea, rashes, eye infection (conjunctivitis), or any contagious illness must NOT be sent to school</w:t>
      </w:r>
    </w:p>
    <w:p>
      <w:pPr>
        <w:pStyle w:val="ListParagraph"/>
        <w:numPr>
          <w:ilvl w:val="0"/>
          <w:numId w:val="2"/>
        </w:numPr>
        <w:spacing w:after="60" w:before="60"/>
      </w:pPr>
      <w:r>
        <w:rPr>
          <w:rFonts w:ascii="Arial" w:cs="Arial" w:eastAsia="Arial" w:hAnsi="Arial"/>
          <w:b w:val="false"/>
          <w:bCs w:val="false"/>
          <w:color w:val="1A1A2E"/>
          <w:sz w:val="22"/>
          <w:szCs w:val="22"/>
        </w:rPr>
        <w:t xml:space="preserve">If a student falls ill during school hours, parents/guardians will be immediately notified and requested to collect the child</w:t>
      </w:r>
    </w:p>
    <w:p>
      <w:pPr>
        <w:pStyle w:val="ListParagraph"/>
        <w:numPr>
          <w:ilvl w:val="0"/>
          <w:numId w:val="2"/>
        </w:numPr>
        <w:spacing w:after="60" w:before="60"/>
      </w:pPr>
      <w:r>
        <w:rPr>
          <w:rFonts w:ascii="Arial" w:cs="Arial" w:eastAsia="Arial" w:hAnsi="Arial"/>
          <w:b w:val="false"/>
          <w:bCs w:val="false"/>
          <w:color w:val="1A1A2E"/>
          <w:sz w:val="22"/>
          <w:szCs w:val="22"/>
        </w:rPr>
        <w:t xml:space="preserve">Students with contagious conditions (lice, ringworm, chickenpox, etc.) will be sent home and may return only after producing a medical fitness certificate</w:t>
      </w:r>
    </w:p>
    <w:p>
      <w:pPr>
        <w:pStyle w:val="ListParagraph"/>
        <w:numPr>
          <w:ilvl w:val="0"/>
          <w:numId w:val="2"/>
        </w:numPr>
        <w:spacing w:after="60" w:before="60"/>
      </w:pPr>
      <w:r>
        <w:rPr>
          <w:rFonts w:ascii="Arial" w:cs="Arial" w:eastAsia="Arial" w:hAnsi="Arial"/>
          <w:b w:val="false"/>
          <w:bCs w:val="false"/>
          <w:color w:val="1A1A2E"/>
          <w:sz w:val="22"/>
          <w:szCs w:val="22"/>
        </w:rPr>
        <w:t xml:space="preserve">For pediculosis (head lice): parents will be informed confidentially; the child must be treated and cleared before returning</w:t>
      </w:r>
    </w:p>
    <w:p>
      <w:pPr>
        <w:pStyle w:val="ListParagraph"/>
        <w:numPr>
          <w:ilvl w:val="0"/>
          <w:numId w:val="2"/>
        </w:numPr>
        <w:spacing w:after="60" w:before="60"/>
      </w:pPr>
      <w:r>
        <w:rPr>
          <w:rFonts w:ascii="Arial" w:cs="Arial" w:eastAsia="Arial" w:hAnsi="Arial"/>
          <w:b w:val="false"/>
          <w:bCs w:val="false"/>
          <w:color w:val="1A1A2E"/>
          <w:sz w:val="22"/>
          <w:szCs w:val="22"/>
        </w:rPr>
        <w:t xml:space="preserve">During seasonal outbreaks (flu, COVID, etc.), the school may issue additional hygiene advisories which must be followed</w:t>
      </w:r>
    </w:p>
    <w:p>
      <w:pPr>
        <w:spacing w:after="0" w:before="80"/>
      </w:pPr>
      <w:r>
        <w:t xml:space="preserve"/>
      </w:r>
    </w:p>
    <w:p>
      <w:pPr>
        <w:pStyle w:val="Heading1"/>
        <w:pBdr>
          <w:bottom w:val="single" w:color="C9A84C" w:sz="8" w:space="4"/>
        </w:pBdr>
        <w:spacing w:after="160" w:before="320"/>
      </w:pPr>
      <w:r>
        <w:rPr>
          <w:rFonts w:ascii="Arial" w:cs="Arial" w:eastAsia="Arial" w:hAnsi="Arial"/>
          <w:b/>
          <w:bCs/>
          <w:color w:val="1B3564"/>
          <w:sz w:val="28"/>
          <w:szCs w:val="28"/>
        </w:rPr>
        <w:t xml:space="preserve">8. Role of Parents and Guardians</w:t>
      </w:r>
    </w:p>
    <w:p>
      <w:pPr>
        <w:spacing w:after="80" w:before="80"/>
      </w:pPr>
      <w:r>
        <w:rPr>
          <w:rFonts w:ascii="Arial" w:cs="Arial" w:eastAsia="Arial" w:hAnsi="Arial"/>
          <w:b w:val="false"/>
          <w:bCs w:val="false"/>
          <w:color w:val="1A1A2E"/>
          <w:sz w:val="22"/>
          <w:szCs w:val="22"/>
        </w:rPr>
        <w:t xml:space="preserve">Parents are partners in maintaining the hygiene standards of The Champs International. They are requested to:</w:t>
      </w:r>
    </w:p>
    <w:p>
      <w:pPr>
        <w:pStyle w:val="ListParagraph"/>
        <w:numPr>
          <w:ilvl w:val="0"/>
          <w:numId w:val="2"/>
        </w:numPr>
        <w:spacing w:after="60" w:before="60"/>
      </w:pPr>
      <w:r>
        <w:rPr>
          <w:rFonts w:ascii="Arial" w:cs="Arial" w:eastAsia="Arial" w:hAnsi="Arial"/>
          <w:b w:val="false"/>
          <w:bCs w:val="false"/>
          <w:color w:val="1A1A2E"/>
          <w:sz w:val="22"/>
          <w:szCs w:val="22"/>
        </w:rPr>
        <w:t xml:space="preserve">Ensure the child follows the daily hygiene routine before school</w:t>
      </w:r>
    </w:p>
    <w:p>
      <w:pPr>
        <w:pStyle w:val="ListParagraph"/>
        <w:numPr>
          <w:ilvl w:val="0"/>
          <w:numId w:val="2"/>
        </w:numPr>
        <w:spacing w:after="60" w:before="60"/>
      </w:pPr>
      <w:r>
        <w:rPr>
          <w:rFonts w:ascii="Arial" w:cs="Arial" w:eastAsia="Arial" w:hAnsi="Arial"/>
          <w:b w:val="false"/>
          <w:bCs w:val="false"/>
          <w:color w:val="1A1A2E"/>
          <w:sz w:val="22"/>
          <w:szCs w:val="22"/>
        </w:rPr>
        <w:t xml:space="preserve">Wash and iron the school uniform regularly</w:t>
      </w:r>
    </w:p>
    <w:p>
      <w:pPr>
        <w:pStyle w:val="ListParagraph"/>
        <w:numPr>
          <w:ilvl w:val="0"/>
          <w:numId w:val="2"/>
        </w:numPr>
        <w:spacing w:after="60" w:before="60"/>
      </w:pPr>
      <w:r>
        <w:rPr>
          <w:rFonts w:ascii="Arial" w:cs="Arial" w:eastAsia="Arial" w:hAnsi="Arial"/>
          <w:b w:val="false"/>
          <w:bCs w:val="false"/>
          <w:color w:val="1A1A2E"/>
          <w:sz w:val="22"/>
          <w:szCs w:val="22"/>
        </w:rPr>
        <w:t xml:space="preserve">Clean and refill the water bottle every day</w:t>
      </w:r>
    </w:p>
    <w:p>
      <w:pPr>
        <w:pStyle w:val="ListParagraph"/>
        <w:numPr>
          <w:ilvl w:val="0"/>
          <w:numId w:val="2"/>
        </w:numPr>
        <w:spacing w:after="60" w:before="60"/>
      </w:pPr>
      <w:r>
        <w:rPr>
          <w:rFonts w:ascii="Arial" w:cs="Arial" w:eastAsia="Arial" w:hAnsi="Arial"/>
          <w:b w:val="false"/>
          <w:bCs w:val="false"/>
          <w:color w:val="1A1A2E"/>
          <w:sz w:val="22"/>
          <w:szCs w:val="22"/>
        </w:rPr>
        <w:t xml:space="preserve">Promptly respond to school communication regarding a child's hygiene concern</w:t>
      </w:r>
    </w:p>
    <w:p>
      <w:pPr>
        <w:pStyle w:val="ListParagraph"/>
        <w:numPr>
          <w:ilvl w:val="0"/>
          <w:numId w:val="2"/>
        </w:numPr>
        <w:spacing w:after="60" w:before="60"/>
      </w:pPr>
      <w:r>
        <w:rPr>
          <w:rFonts w:ascii="Arial" w:cs="Arial" w:eastAsia="Arial" w:hAnsi="Arial"/>
          <w:b w:val="false"/>
          <w:bCs w:val="false"/>
          <w:color w:val="1A1A2E"/>
          <w:sz w:val="22"/>
          <w:szCs w:val="22"/>
        </w:rPr>
        <w:t xml:space="preserve">Not send a sick child to school even if it means missing a test or examination</w:t>
      </w:r>
    </w:p>
    <w:p>
      <w:pPr>
        <w:pStyle w:val="ListParagraph"/>
        <w:numPr>
          <w:ilvl w:val="0"/>
          <w:numId w:val="2"/>
        </w:numPr>
        <w:spacing w:after="60" w:before="60"/>
      </w:pPr>
      <w:r>
        <w:rPr>
          <w:rFonts w:ascii="Arial" w:cs="Arial" w:eastAsia="Arial" w:hAnsi="Arial"/>
          <w:b w:val="false"/>
          <w:bCs w:val="false"/>
          <w:color w:val="1A1A2E"/>
          <w:sz w:val="22"/>
          <w:szCs w:val="22"/>
        </w:rPr>
        <w:t xml:space="preserve">Conduct regular checks for head lice and take remedial action if found</w:t>
      </w:r>
    </w:p>
    <w:p>
      <w:pPr>
        <w:pStyle w:val="ListParagraph"/>
        <w:numPr>
          <w:ilvl w:val="0"/>
          <w:numId w:val="2"/>
        </w:numPr>
        <w:spacing w:after="60" w:before="60"/>
      </w:pPr>
      <w:r>
        <w:rPr>
          <w:rFonts w:ascii="Arial" w:cs="Arial" w:eastAsia="Arial" w:hAnsi="Arial"/>
          <w:b w:val="false"/>
          <w:bCs w:val="false"/>
          <w:color w:val="1A1A2E"/>
          <w:sz w:val="22"/>
          <w:szCs w:val="22"/>
        </w:rPr>
        <w:t xml:space="preserve">Educate and reinforce good hygiene habits at home</w:t>
      </w:r>
    </w:p>
    <w:p>
      <w:pPr>
        <w:spacing w:after="0" w:before="80"/>
      </w:pPr>
      <w:r>
        <w:t xml:space="preserve"/>
      </w:r>
    </w:p>
    <w:p>
      <w:pPr>
        <w:pStyle w:val="Heading1"/>
        <w:pBdr>
          <w:bottom w:val="single" w:color="C9A84C" w:sz="8" w:space="4"/>
        </w:pBdr>
        <w:spacing w:after="160" w:before="320"/>
      </w:pPr>
      <w:r>
        <w:rPr>
          <w:rFonts w:ascii="Arial" w:cs="Arial" w:eastAsia="Arial" w:hAnsi="Arial"/>
          <w:b/>
          <w:bCs/>
          <w:color w:val="1B3564"/>
          <w:sz w:val="28"/>
          <w:szCs w:val="28"/>
        </w:rPr>
        <w:t xml:space="preserve">9. Role of Teachers and Staff</w:t>
      </w:r>
    </w:p>
    <w:p>
      <w:pPr>
        <w:pStyle w:val="ListParagraph"/>
        <w:numPr>
          <w:ilvl w:val="0"/>
          <w:numId w:val="2"/>
        </w:numPr>
        <w:spacing w:after="60" w:before="60"/>
      </w:pPr>
      <w:r>
        <w:rPr>
          <w:rFonts w:ascii="Arial" w:cs="Arial" w:eastAsia="Arial" w:hAnsi="Arial"/>
          <w:b w:val="false"/>
          <w:bCs w:val="false"/>
          <w:color w:val="1A1A2E"/>
          <w:sz w:val="22"/>
          <w:szCs w:val="22"/>
        </w:rPr>
        <w:t xml:space="preserve">Class teachers will conduct a brief hygiene inspection (uniform, nails, hair, tissue papers) every Monday morning</w:t>
      </w:r>
    </w:p>
    <w:p>
      <w:pPr>
        <w:pStyle w:val="ListParagraph"/>
        <w:numPr>
          <w:ilvl w:val="0"/>
          <w:numId w:val="2"/>
        </w:numPr>
        <w:spacing w:after="60" w:before="60"/>
      </w:pPr>
      <w:r>
        <w:rPr>
          <w:rFonts w:ascii="Arial" w:cs="Arial" w:eastAsia="Arial" w:hAnsi="Arial"/>
          <w:b w:val="false"/>
          <w:bCs w:val="false"/>
          <w:color w:val="1A1A2E"/>
          <w:sz w:val="22"/>
          <w:szCs w:val="22"/>
        </w:rPr>
        <w:t xml:space="preserve">Teachers will reinforce hygiene habits through classroom discussions, activity periods, and SUPW</w:t>
      </w:r>
    </w:p>
    <w:p>
      <w:pPr>
        <w:pStyle w:val="ListParagraph"/>
        <w:numPr>
          <w:ilvl w:val="0"/>
          <w:numId w:val="2"/>
        </w:numPr>
        <w:spacing w:after="60" w:before="60"/>
      </w:pPr>
      <w:r>
        <w:rPr>
          <w:rFonts w:ascii="Arial" w:cs="Arial" w:eastAsia="Arial" w:hAnsi="Arial"/>
          <w:b w:val="false"/>
          <w:bCs w:val="false"/>
          <w:color w:val="1A1A2E"/>
          <w:sz w:val="22"/>
          <w:szCs w:val="22"/>
        </w:rPr>
        <w:t xml:space="preserve">Any hygiene concern will be communicated to parents in writing (diary or note), sensitively and without causing embarrassment to the child</w:t>
      </w:r>
    </w:p>
    <w:p>
      <w:pPr>
        <w:pStyle w:val="ListParagraph"/>
        <w:numPr>
          <w:ilvl w:val="0"/>
          <w:numId w:val="2"/>
        </w:numPr>
        <w:spacing w:after="60" w:before="60"/>
      </w:pPr>
      <w:r>
        <w:rPr>
          <w:rFonts w:ascii="Arial" w:cs="Arial" w:eastAsia="Arial" w:hAnsi="Arial"/>
          <w:b w:val="false"/>
          <w:bCs w:val="false"/>
          <w:color w:val="1A1A2E"/>
          <w:sz w:val="22"/>
          <w:szCs w:val="22"/>
        </w:rPr>
        <w:t xml:space="preserve">Teachers will model good hygiene behaviour — clean attire, handwashing, sneezing etiquette</w:t>
      </w:r>
    </w:p>
    <w:p>
      <w:pPr>
        <w:pStyle w:val="ListParagraph"/>
        <w:numPr>
          <w:ilvl w:val="0"/>
          <w:numId w:val="2"/>
        </w:numPr>
        <w:spacing w:after="60" w:before="60"/>
      </w:pPr>
      <w:r>
        <w:rPr>
          <w:rFonts w:ascii="Arial" w:cs="Arial" w:eastAsia="Arial" w:hAnsi="Arial"/>
          <w:b w:val="false"/>
          <w:bCs w:val="false"/>
          <w:color w:val="1A1A2E"/>
          <w:sz w:val="22"/>
          <w:szCs w:val="22"/>
        </w:rPr>
        <w:t xml:space="preserve">Hygiene-related topics will be integrated into EVS, Health &amp; Physical Education, and Life Skills curricula</w:t>
      </w:r>
    </w:p>
    <w:p>
      <w:pPr>
        <w:spacing w:after="0" w:before="80"/>
      </w:pPr>
      <w:r>
        <w:t xml:space="preserve"/>
      </w:r>
    </w:p>
    <w:p>
      <w:pPr>
        <w:pStyle w:val="Heading1"/>
        <w:pBdr>
          <w:bottom w:val="single" w:color="C9A84C" w:sz="8" w:space="4"/>
        </w:pBdr>
        <w:spacing w:after="160" w:before="320"/>
      </w:pPr>
      <w:r>
        <w:rPr>
          <w:rFonts w:ascii="Arial" w:cs="Arial" w:eastAsia="Arial" w:hAnsi="Arial"/>
          <w:b/>
          <w:bCs/>
          <w:color w:val="1B3564"/>
          <w:sz w:val="28"/>
          <w:szCs w:val="28"/>
        </w:rPr>
        <w:t xml:space="preserve">10. Consequences of Non-Compliance</w:t>
      </w:r>
    </w:p>
    <w:p>
      <w:pPr>
        <w:spacing w:after="80" w:before="80"/>
      </w:pPr>
      <w:r>
        <w:rPr>
          <w:rFonts w:ascii="Arial" w:cs="Arial" w:eastAsia="Arial" w:hAnsi="Arial"/>
          <w:b w:val="false"/>
          <w:bCs w:val="false"/>
          <w:color w:val="1A1A2E"/>
          <w:sz w:val="22"/>
          <w:szCs w:val="22"/>
        </w:rPr>
        <w:t xml:space="preserve">The school believes in positive reinforcement. However, repeated or serious violations will be addressed as follows:</w:t>
      </w:r>
    </w:p>
    <w:p>
      <w:pPr>
        <w:pStyle w:val="ListParagraph"/>
        <w:numPr>
          <w:ilvl w:val="0"/>
          <w:numId w:val="2"/>
        </w:numPr>
        <w:spacing w:after="60" w:before="60"/>
      </w:pPr>
      <w:r>
        <w:rPr>
          <w:rFonts w:ascii="Arial" w:cs="Arial" w:eastAsia="Arial" w:hAnsi="Arial"/>
          <w:b w:val="false"/>
          <w:bCs w:val="false"/>
          <w:color w:val="1A1A2E"/>
          <w:sz w:val="22"/>
          <w:szCs w:val="22"/>
        </w:rPr>
        <w:t xml:space="preserve">First instance: Gentle reminder and guidance to the student by the class teacher</w:t>
      </w:r>
    </w:p>
    <w:p>
      <w:pPr>
        <w:pStyle w:val="ListParagraph"/>
        <w:numPr>
          <w:ilvl w:val="0"/>
          <w:numId w:val="2"/>
        </w:numPr>
        <w:spacing w:after="60" w:before="60"/>
      </w:pPr>
      <w:r>
        <w:rPr>
          <w:rFonts w:ascii="Arial" w:cs="Arial" w:eastAsia="Arial" w:hAnsi="Arial"/>
          <w:b w:val="false"/>
          <w:bCs w:val="false"/>
          <w:color w:val="1A1A2E"/>
          <w:sz w:val="22"/>
          <w:szCs w:val="22"/>
        </w:rPr>
        <w:t xml:space="preserve">Second instance: Written communication to parents via school diary</w:t>
      </w:r>
    </w:p>
    <w:p>
      <w:pPr>
        <w:pStyle w:val="ListParagraph"/>
        <w:numPr>
          <w:ilvl w:val="0"/>
          <w:numId w:val="2"/>
        </w:numPr>
        <w:spacing w:after="60" w:before="60"/>
      </w:pPr>
      <w:r>
        <w:rPr>
          <w:rFonts w:ascii="Arial" w:cs="Arial" w:eastAsia="Arial" w:hAnsi="Arial"/>
          <w:b w:val="false"/>
          <w:bCs w:val="false"/>
          <w:color w:val="1A1A2E"/>
          <w:sz w:val="22"/>
          <w:szCs w:val="22"/>
        </w:rPr>
        <w:t xml:space="preserve">Third instance: Parent meeting with the class teacher/Coordinator</w:t>
      </w:r>
    </w:p>
    <w:p>
      <w:pPr>
        <w:pStyle w:val="ListParagraph"/>
        <w:numPr>
          <w:ilvl w:val="0"/>
          <w:numId w:val="2"/>
        </w:numPr>
        <w:spacing w:after="60" w:before="60"/>
      </w:pPr>
      <w:r>
        <w:rPr>
          <w:rFonts w:ascii="Arial" w:cs="Arial" w:eastAsia="Arial" w:hAnsi="Arial"/>
          <w:b w:val="false"/>
          <w:bCs w:val="false"/>
          <w:color w:val="1A1A2E"/>
          <w:sz w:val="22"/>
          <w:szCs w:val="22"/>
        </w:rPr>
        <w:t xml:space="preserve">Persistent non-compliance or cases posing a health risk to others: Referral to the Director Principal for further action</w:t>
      </w:r>
    </w:p>
    <w:p>
      <w:pPr>
        <w:spacing w:after="80" w:before="80"/>
      </w:pPr>
      <w:r>
        <w:rPr>
          <w:rFonts w:ascii="Arial" w:cs="Arial" w:eastAsia="Arial" w:hAnsi="Arial"/>
          <w:b w:val="false"/>
          <w:bCs w:val="false"/>
          <w:color w:val="555555"/>
          <w:sz w:val="22"/>
          <w:szCs w:val="22"/>
        </w:rPr>
        <w:t xml:space="preserve">The school will never shame or humiliate a student. All hygiene concerns will be addressed with sensitivity and dignity.</w:t>
      </w:r>
    </w:p>
    <w:p>
      <w:pPr>
        <w:spacing w:after="0" w:before="80"/>
      </w:pPr>
      <w:r>
        <w:t xml:space="preserve"/>
      </w:r>
    </w:p>
    <w:p>
      <w:pPr>
        <w:pStyle w:val="Heading1"/>
        <w:pBdr>
          <w:bottom w:val="single" w:color="C9A84C" w:sz="8" w:space="4"/>
        </w:pBdr>
        <w:spacing w:after="160" w:before="320"/>
      </w:pPr>
      <w:r>
        <w:rPr>
          <w:rFonts w:ascii="Arial" w:cs="Arial" w:eastAsia="Arial" w:hAnsi="Arial"/>
          <w:b/>
          <w:bCs/>
          <w:color w:val="1B3564"/>
          <w:sz w:val="28"/>
          <w:szCs w:val="28"/>
        </w:rPr>
        <w:t xml:space="preserve">11. Annual Hygiene Awareness Week</w:t>
      </w:r>
    </w:p>
    <w:p>
      <w:pPr>
        <w:spacing w:after="80" w:before="80"/>
      </w:pPr>
      <w:r>
        <w:rPr>
          <w:rFonts w:ascii="Arial" w:cs="Arial" w:eastAsia="Arial" w:hAnsi="Arial"/>
          <w:b w:val="false"/>
          <w:bCs w:val="false"/>
          <w:color w:val="1A1A2E"/>
          <w:sz w:val="22"/>
          <w:szCs w:val="22"/>
        </w:rPr>
        <w:t xml:space="preserve">The Champs International will dedicate one week each academic year to Hygiene Awareness activities including:</w:t>
      </w:r>
    </w:p>
    <w:p>
      <w:pPr>
        <w:pStyle w:val="ListParagraph"/>
        <w:numPr>
          <w:ilvl w:val="0"/>
          <w:numId w:val="2"/>
        </w:numPr>
        <w:spacing w:after="60" w:before="60"/>
      </w:pPr>
      <w:r>
        <w:rPr>
          <w:rFonts w:ascii="Arial" w:cs="Arial" w:eastAsia="Arial" w:hAnsi="Arial"/>
          <w:b w:val="false"/>
          <w:bCs w:val="false"/>
          <w:color w:val="1A1A2E"/>
          <w:sz w:val="22"/>
          <w:szCs w:val="22"/>
        </w:rPr>
        <w:t xml:space="preserve">Demonstrations on proper handwashing technique</w:t>
      </w:r>
    </w:p>
    <w:p>
      <w:pPr>
        <w:pStyle w:val="ListParagraph"/>
        <w:numPr>
          <w:ilvl w:val="0"/>
          <w:numId w:val="2"/>
        </w:numPr>
        <w:spacing w:after="60" w:before="60"/>
      </w:pPr>
      <w:r>
        <w:rPr>
          <w:rFonts w:ascii="Arial" w:cs="Arial" w:eastAsia="Arial" w:hAnsi="Arial"/>
          <w:b w:val="false"/>
          <w:bCs w:val="false"/>
          <w:color w:val="1A1A2E"/>
          <w:sz w:val="22"/>
          <w:szCs w:val="22"/>
        </w:rPr>
        <w:t xml:space="preserve">Poster-making and slogan competitions</w:t>
      </w:r>
    </w:p>
    <w:p>
      <w:pPr>
        <w:pStyle w:val="ListParagraph"/>
        <w:numPr>
          <w:ilvl w:val="0"/>
          <w:numId w:val="2"/>
        </w:numPr>
        <w:spacing w:after="60" w:before="60"/>
      </w:pPr>
      <w:r>
        <w:rPr>
          <w:rFonts w:ascii="Arial" w:cs="Arial" w:eastAsia="Arial" w:hAnsi="Arial"/>
          <w:b w:val="false"/>
          <w:bCs w:val="false"/>
          <w:color w:val="1A1A2E"/>
          <w:sz w:val="22"/>
          <w:szCs w:val="22"/>
        </w:rPr>
        <w:t xml:space="preserve">Hygiene pledge recitation by all students</w:t>
      </w:r>
    </w:p>
    <w:p>
      <w:pPr>
        <w:pStyle w:val="ListParagraph"/>
        <w:numPr>
          <w:ilvl w:val="0"/>
          <w:numId w:val="2"/>
        </w:numPr>
        <w:spacing w:after="60" w:before="60"/>
      </w:pPr>
      <w:r>
        <w:rPr>
          <w:rFonts w:ascii="Arial" w:cs="Arial" w:eastAsia="Arial" w:hAnsi="Arial"/>
          <w:b w:val="false"/>
          <w:bCs w:val="false"/>
          <w:color w:val="1A1A2E"/>
          <w:sz w:val="22"/>
          <w:szCs w:val="22"/>
        </w:rPr>
        <w:t xml:space="preserve">Special sessions by health professionals</w:t>
      </w:r>
    </w:p>
    <w:p>
      <w:pPr>
        <w:pStyle w:val="ListParagraph"/>
        <w:numPr>
          <w:ilvl w:val="0"/>
          <w:numId w:val="2"/>
        </w:numPr>
        <w:spacing w:after="60" w:before="60"/>
      </w:pPr>
      <w:r>
        <w:rPr>
          <w:rFonts w:ascii="Arial" w:cs="Arial" w:eastAsia="Arial" w:hAnsi="Arial"/>
          <w:b w:val="false"/>
          <w:bCs w:val="false"/>
          <w:color w:val="1A1A2E"/>
          <w:sz w:val="22"/>
          <w:szCs w:val="22"/>
        </w:rPr>
        <w:t xml:space="preserve">Classroom decoration with hygiene tips and charts</w:t>
      </w:r>
    </w:p>
    <w:p>
      <w:pPr>
        <w:spacing w:after="80" w:before="80"/>
      </w:pPr>
      <w:r>
        <w:rPr>
          <w:rFonts w:ascii="Arial" w:cs="Arial" w:eastAsia="Arial" w:hAnsi="Arial"/>
          <w:b w:val="false"/>
          <w:bCs w:val="false"/>
          <w:color w:val="1A1A2E"/>
          <w:sz w:val="22"/>
          <w:szCs w:val="22"/>
        </w:rPr>
        <w:t xml:space="preserve">The goal is to make cleanliness a joy, not a burden.</w:t>
      </w:r>
    </w:p>
    <w:p>
      <w:pPr>
        <w:spacing w:after="0" w:before="80"/>
      </w:pPr>
      <w:r>
        <w:t xml:space="preserve"/>
      </w:r>
    </w:p>
    <w:p>
      <w:pPr>
        <w:pStyle w:val="Heading1"/>
        <w:pBdr>
          <w:bottom w:val="single" w:color="C9A84C" w:sz="8" w:space="4"/>
        </w:pBdr>
        <w:spacing w:after="160" w:before="320"/>
      </w:pPr>
      <w:r>
        <w:rPr>
          <w:rFonts w:ascii="Arial" w:cs="Arial" w:eastAsia="Arial" w:hAnsi="Arial"/>
          <w:b/>
          <w:bCs/>
          <w:color w:val="1B3564"/>
          <w:sz w:val="28"/>
          <w:szCs w:val="28"/>
        </w:rPr>
        <w:t xml:space="preserve">12. Policy Review</w:t>
      </w:r>
    </w:p>
    <w:p>
      <w:pPr>
        <w:spacing w:after="80" w:before="80"/>
      </w:pPr>
      <w:r>
        <w:rPr>
          <w:rFonts w:ascii="Arial" w:cs="Arial" w:eastAsia="Arial" w:hAnsi="Arial"/>
          <w:b w:val="false"/>
          <w:bCs w:val="false"/>
          <w:color w:val="1A1A2E"/>
          <w:sz w:val="22"/>
          <w:szCs w:val="22"/>
        </w:rPr>
        <w:t xml:space="preserve">This policy will be reviewed annually at the beginning of each academic session by the Director Principal in consultation with the academic and administrative team. Updates, if any, will be communicated to all stakeholders via circular.</w:t>
      </w:r>
    </w:p>
    <w:p>
      <w:pPr>
        <w:spacing w:after="0" w:before="160"/>
      </w:pPr>
      <w:r>
        <w:t xml:space="preserve"/>
      </w:r>
    </w:p>
    <w:p>
      <w:pPr>
        <w:pBdr>
          <w:top w:val="single" w:color="C9A84C" w:sz="6" w:space="4"/>
        </w:pBdr>
        <w:spacing w:after="80" w:before="80"/>
      </w:pPr>
      <w:r>
        <w:t xml:space="preserve"/>
      </w:r>
    </w:p>
    <w:p>
      <w:pPr>
        <w:spacing w:after="40" w:before="100"/>
      </w:pPr>
      <w:r>
        <w:rPr>
          <w:rFonts w:ascii="Arial" w:cs="Arial" w:eastAsia="Arial" w:hAnsi="Arial"/>
          <w:b/>
          <w:bCs/>
          <w:color w:val="1B3564"/>
          <w:sz w:val="22"/>
          <w:szCs w:val="22"/>
        </w:rPr>
        <w:t xml:space="preserve">Approved by:</w:t>
      </w:r>
    </w:p>
    <w:p>
      <w:pPr>
        <w:spacing w:after="20" w:before="40"/>
      </w:pPr>
      <w:r>
        <w:rPr>
          <w:rFonts w:ascii="Arial" w:cs="Arial" w:eastAsia="Arial" w:hAnsi="Arial"/>
          <w:b/>
          <w:bCs/>
          <w:color w:val="1B3564"/>
          <w:sz w:val="24"/>
          <w:szCs w:val="24"/>
        </w:rPr>
        <w:t xml:space="preserve">Mrs. Nidhi Mehra</w:t>
      </w:r>
    </w:p>
    <w:p>
      <w:pPr>
        <w:spacing w:after="20" w:before="0"/>
      </w:pPr>
      <w:r>
        <w:rPr>
          <w:rFonts w:ascii="Arial" w:cs="Arial" w:eastAsia="Arial" w:hAnsi="Arial"/>
          <w:color w:val="1A1A2E"/>
          <w:sz w:val="22"/>
          <w:szCs w:val="22"/>
        </w:rPr>
        <w:t xml:space="preserve">Director Principal</w:t>
      </w:r>
    </w:p>
    <w:p>
      <w:pPr>
        <w:spacing w:after="20" w:before="0"/>
      </w:pPr>
      <w:r>
        <w:rPr>
          <w:rFonts w:ascii="Arial" w:cs="Arial" w:eastAsia="Arial" w:hAnsi="Arial"/>
          <w:i/>
          <w:iCs/>
          <w:color w:val="1A1A2E"/>
          <w:sz w:val="20"/>
          <w:szCs w:val="20"/>
        </w:rPr>
        <w:t xml:space="preserve">The Champs International</w:t>
      </w:r>
    </w:p>
    <w:p>
      <w:pPr>
        <w:spacing w:after="20" w:before="0"/>
      </w:pPr>
      <w:r>
        <w:rPr>
          <w:rFonts w:ascii="Arial" w:cs="Arial" w:eastAsia="Arial" w:hAnsi="Arial"/>
          <w:color w:val="555555"/>
          <w:sz w:val="20"/>
          <w:szCs w:val="20"/>
        </w:rPr>
        <w:t xml:space="preserve">Branches: Sainik Colony, Sector 49, Faridabad  |  Sector 86, Greater Faridabad</w:t>
      </w:r>
    </w:p>
    <w:p>
      <w:pPr>
        <w:spacing w:after="20" w:before="0"/>
      </w:pPr>
      <w:r>
        <w:rPr>
          <w:rFonts w:ascii="Arial" w:cs="Arial" w:eastAsia="Arial" w:hAnsi="Arial"/>
          <w:i/>
          <w:iCs/>
          <w:color w:val="C9A84C"/>
          <w:sz w:val="20"/>
          <w:szCs w:val="20"/>
        </w:rPr>
        <w:t xml:space="preserve">www.thechampsinternational.com</w:t>
      </w:r>
    </w:p>
    <w:sectPr>
      <w:head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9A84C" w:sz="6" w:space="4"/>
      </w:pBdr>
      <w:spacing w:after="100"/>
    </w:pPr>
    <w:r>
      <w:rPr>
        <w:rFonts w:ascii="Arial" w:cs="Arial" w:eastAsia="Arial" w:hAnsi="Arial"/>
        <w:b/>
        <w:bCs/>
        <w:color w:val="1B3564"/>
        <w:sz w:val="20"/>
        <w:szCs w:val="20"/>
      </w:rPr>
      <w:t xml:space="preserve">THE CHAMPS INTERNATIONAL</w:t>
    </w:r>
    <w:r>
      <w:rPr>
        <w:rFonts w:ascii="Arial" w:cs="Arial" w:eastAsia="Arial" w:hAnsi="Arial"/>
        <w:color w:val="C9A84C"/>
        <w:sz w:val="20"/>
        <w:szCs w:val="20"/>
      </w:rPr>
      <w:t xml:space="preserve">   |   Student Hygiene Policy</w:t>
    </w:r>
    <w:r>
      <w:rPr>
        <w:rFonts w:ascii="Arial" w:cs="Arial" w:eastAsia="Arial" w:hAnsi="Arial"/>
        <w:color w:val="888888"/>
        <w:sz w:val="18"/>
        <w:szCs w:val="18"/>
      </w:rPr>
      <w:t xml:space="preserve">   |   www.thechampsinternational.com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bullet"/>
      <w:lvlText w:val="◦"/>
      <w:lvlJc w:val="left"/>
      <w:pPr>
        <w:ind w:left="1080" w:hanging="360"/>
      </w:pPr>
    </w:lvl>
  </w:abstractNum>
  <w:abstractNum w:abstractNumId="4"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2E"/>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Arial" w:cs="Arial" w:eastAsia="Arial" w:hAnsi="Arial"/>
      <w:b/>
      <w:bCs/>
      <w:color w:val="1B3564"/>
      <w:sz w:val="28"/>
      <w:szCs w:val="28"/>
    </w:rPr>
  </w:style>
  <w:style w:type="paragraph" w:styleId="Heading2">
    <w:name w:val="Heading 2"/>
    <w:basedOn w:val="Normal"/>
    <w:next w:val="Normal"/>
    <w:qFormat/>
    <w:pPr>
      <w:spacing w:after="100" w:before="240"/>
      <w:outlineLvl w:val="1"/>
    </w:pPr>
    <w:rPr>
      <w:rFonts w:ascii="Arial" w:cs="Arial" w:eastAsia="Arial" w:hAnsi="Arial"/>
      <w:b/>
      <w:bCs/>
      <w:color w:val="1B35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2026-06-10T14:48:16.439Z</dcterms:created>
  <dcterms:modified xsi:type="dcterms:W3CDTF">2026-06-10T14:48:16.469Z</dcterms:modified>
</cp:coreProperties>
</file>

<file path=docProps/custom.xml><?xml version="1.0" encoding="utf-8"?>
<Properties xmlns="http://schemas.openxmlformats.org/officeDocument/2006/custom-properties" xmlns:vt="http://schemas.openxmlformats.org/officeDocument/2006/docPropsVTypes"/>
</file>